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r4-ymubpni-7wwa_vuf3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400" w:before="400"/>
        <w:jc w:val="center"/>
      </w:pPr>
      <w:r>
        <w:rPr>
          <w:rFonts w:ascii="Arial" w:cs="Arial" w:eastAsia="Arial" w:hAnsi="Arial"/>
          <w:b/>
          <w:bCs/>
          <w:sz w:val="32"/>
          <w:szCs w:val="32"/>
        </w:rPr>
        <w:t xml:space="preserve">ПОЛОЖЕНИЕ
 о порядке выдачи и применения марок акцизного сбора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k365i3izekaau0v7-goo">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hzds2iklumf272tyj2suq">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 </w:t>
      </w:r>
      <w:hyperlink w:history="1" r:id="rIdy_-maonor4o9keto4nmar">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cgxqua7jiaziqh9q4nxvf">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cfvbjtzsebx0ckxxfrqka">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 </w:t>
      </w:r>
      <w:hyperlink w:history="1" r:id="rId67jsh37nhcurp3v67ukpt">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hyperlink w:history="1" r:id="rId4ywjzdxlzsasvxovcd2ph">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vr5ydrjgetsz1hd3q7rp4">
        <w:r>
          <w:rPr>
            <w:rFonts w:ascii="Arial" w:cs="Arial" w:eastAsia="Arial" w:hAnsi="Arial"/>
            <w:i/>
            <w:iCs/>
            <w:color w:val="1D4ED8"/>
            <w:sz w:val="24"/>
            <w:szCs w:val="24"/>
            <w:u w:val="single"/>
          </w:rPr>
          <w:t xml:space="preserve">17 февраля 2017 года № 109</w:t>
        </w:r>
      </w:hyperlink>
      <w:r>
        <w:rPr>
          <w:rFonts w:ascii="Arial" w:cs="Arial" w:eastAsia="Arial" w:hAnsi="Arial"/>
          <w:sz w:val="24"/>
          <w:szCs w:val="24"/>
        </w:rPr>
        <w:t xml:space="preserve">, </w:t>
      </w:r>
      <w:hyperlink w:history="1" r:id="rIdkwcuxhf9q81rrpk31gwzy">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 </w:t>
      </w:r>
      <w:hyperlink w:history="1" r:id="rIdcoqt97zrnpztf7cqsx1cw">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 Кабинета Министров КР от </w:t>
      </w:r>
      <w:hyperlink w:history="1" r:id="rIdht7elay3ovufsojyc84q-">
        <w:r>
          <w:rPr>
            <w:rFonts w:ascii="Arial" w:cs="Arial" w:eastAsia="Arial" w:hAnsi="Arial"/>
            <w:i/>
            <w:iCs/>
            <w:color w:val="1D4ED8"/>
            <w:sz w:val="24"/>
            <w:szCs w:val="24"/>
            <w:u w:val="single"/>
          </w:rPr>
          <w:t xml:space="preserve">29 июля 2021 года № 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статьи 295 Налогового </w:t>
      </w:r>
      <w:hyperlink w:history="1" r:id="rIdobtzohfxr_1lx1owydm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определяет порядок приобретения и применения марок акцизного сбора на территории Кыргызской Республики.</w:t>
      </w:r>
    </w:p>
    <w:p>
      <w:pPr>
        <w:spacing w:after="60"/>
        <w:ind w:firstLine="567"/>
        <w:jc w:val="both"/>
      </w:pPr>
      <w:r>
        <w:rPr>
          <w:rFonts w:ascii="Arial" w:cs="Arial" w:eastAsia="Arial" w:hAnsi="Arial"/>
          <w:sz w:val="24"/>
          <w:szCs w:val="24"/>
        </w:rPr>
        <w:t xml:space="preserve">В Положении использованы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органом налоговой службы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подпунктах 2 и 3 пункта 1 статьи 285 Налогового кодекса Кыргызской Республики (за исключением пива, код ТН ВЭД 2203 и сусла виноградного, код ТН ВЭД 220430);</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i/>
          <w:iCs/>
          <w:sz w:val="24"/>
          <w:szCs w:val="24"/>
        </w:rPr>
        <w:t xml:space="preserve">- (абзац восьмой утратил силу в соответствии с </w:t>
      </w:r>
      <w:hyperlink w:history="1" r:id="rIdwsknhbgj83rcqu_qxlht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rybimi2xyyuryrxaga2t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e6mcvkmtcyovba_tlr_k">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cwq3ltc1flz-blxlwd2et">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 </w:t>
      </w:r>
      <w:hyperlink w:history="1" r:id="rIdpjgosqkrfxbimbn1sgpvs">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uh4kzn53dozob5wbwg3fd">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Маркировке подлежат производимые на территории Кыргызской Республики и импортируемые на территорию Кыргызской Республики алкогольные напитки и табачные изделия согласно подпунктам 2 и 3 пункта 1 статьи 285 Налогового кодекса Кыргызской Республики (за исключением пива, код ТН ВЭД 2203) и сусла виноградного (код ТН ВЭД 220430). Маркировка подакцизной продукции по видам и емкостям (для алкогольных изделий) производится в соответствии с типами и номерами акцизных марок, указанными в решении органа налоговой службы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gmvggbl6gkjgknp-hu5n">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astpodrtnzu3tuhp2duw_">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mjygcdcgktmy7fvcwdq1u">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60"/>
        <w:ind w:firstLine="567"/>
        <w:jc w:val="both"/>
      </w:pPr>
      <w:r>
        <w:rPr>
          <w:rFonts w:ascii="Arial" w:cs="Arial" w:eastAsia="Arial" w:hAnsi="Arial"/>
          <w:sz w:val="24"/>
          <w:szCs w:val="24"/>
        </w:rPr>
        <w:t xml:space="preserve">5.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бутылки,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1uyzcg18oj6nvomv6zol">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производится в обязательном порядке под целлофановую упаковку.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pnvxkamgmlz7nur5tmsf">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plsujifq92qfpm3d90j-">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v5vsisswutudruza5pri3">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srcunsvjq7sawy44hvl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5) сведения о дате изготовления табачных изделий указываются арабскими цифрами (высота шрифта не менее 3 мм), без пробелов: месяц.год (хх.хххх) Пример: 10.2010.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_xkli0l5g9va_snvqdvt">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9gu_3ojyrb7bz_j8k9eds">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Продукция, маркированная с отклонением от требований настоящего Положения, рассматривается как немаркированная.</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Акцизные марки изготавливаются по заказу уполномоченного органа налоговой службы согласно договору (контракту), заключенному с победителем конкурса в соответствии с порядком, утвержденным постановлением Кабинета Министров Кыргызской Республики. Форма и образцы акцизных марок разрабатываются уполномоченным органом налоговой службы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2zei6jvaxahvgiw_q9hc">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luzmlmvqq0i1422ht0r5">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djvu4nd_rhh7rr4kbhwg">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60"/>
        <w:ind w:firstLine="567"/>
        <w:jc w:val="both"/>
      </w:pPr>
      <w:r>
        <w:rPr>
          <w:rFonts w:ascii="Arial" w:cs="Arial" w:eastAsia="Arial" w:hAnsi="Arial"/>
          <w:sz w:val="24"/>
          <w:szCs w:val="24"/>
        </w:rPr>
        <w:t xml:space="preserve">12. Уполномоченный орган налоговой службы,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подлежит перечислению на специальный счет уполномоченного органа налоговой службы, для использования на цели, предусмотренные пунктом 14 настоящего Положения, а также на цели, определенные решениями Правительства Кыргызской Республики.</w:t>
      </w:r>
    </w:p>
    <w:p>
      <w:pPr>
        <w:spacing w:after="200" w:before="200"/>
        <w:jc w:val="center"/>
      </w:pPr>
      <w:r>
        <w:rPr>
          <w:rFonts w:ascii="Arial" w:cs="Arial" w:eastAsia="Arial" w:hAnsi="Arial"/>
          <w:b/>
          <w:bCs/>
          <w:sz w:val="24"/>
          <w:szCs w:val="24"/>
        </w:rPr>
        <w:t xml:space="preserve">Глава 2
 Порядок выдачи акцизных марок</w:t>
      </w:r>
    </w:p>
    <w:p>
      <w:pPr>
        <w:spacing w:after="60"/>
        <w:ind w:firstLine="567"/>
        <w:jc w:val="both"/>
      </w:pPr>
      <w:r>
        <w:rPr>
          <w:rFonts w:ascii="Arial" w:cs="Arial" w:eastAsia="Arial" w:hAnsi="Arial"/>
          <w:sz w:val="24"/>
          <w:szCs w:val="24"/>
        </w:rPr>
        <w:t xml:space="preserve">13. Уполномоченный банк выдает налогоплательщику акцизные марки только после уплаты им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asj9nb4hfk43w0gcxlss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wjenbl9yzd2rjfqsl56n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ksrmgcgrdrv5fqtdszt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tgke-wbcptwvg3czhcbb">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 </w:t>
      </w:r>
      <w:hyperlink w:history="1" r:id="rIdiao2fyzlp_cvdcsbpp1dr">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Номинальная стоимость акцизной марки определяется уполномоченным органом налоговой службы. Номинальная стоимость акцизной марки складывается из стоимости изготовления акцизной марки, транспортных расходов,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sz w:val="24"/>
          <w:szCs w:val="24"/>
        </w:rPr>
        <w:t xml:space="preserve">15.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2-х экземплярах согласно </w:t>
      </w:r>
      <w:hyperlink w:history="1" r:id="rIdkx13-n3m5yhlwzlixm9i3">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kcnd0mmcoghno4fdvqp_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также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3-х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bdwxjgifvpw0c3hblozk">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ief-4kazqjvlwta05_g8c">
        <w:r>
          <w:rPr>
            <w:rFonts w:ascii="Arial" w:cs="Arial" w:eastAsia="Arial" w:hAnsi="Arial"/>
            <w:i/>
            <w:iCs/>
            <w:color w:val="1D4ED8"/>
            <w:sz w:val="24"/>
            <w:szCs w:val="24"/>
            <w:u w:val="single"/>
          </w:rPr>
          <w:t xml:space="preserve">17 февраля 2017 года № 109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15-1. (Утратил силу в соответствии с </w:t>
      </w:r>
      <w:hyperlink w:history="1" r:id="rIdedhx2xajuyscijb_rkps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15-2. (Утратил силу в соответствии с </w:t>
      </w:r>
      <w:hyperlink w:history="1" r:id="rIdm1syttadxpvps32ln8wg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15-3. (Утратил силу в соответствии с </w:t>
      </w:r>
      <w:hyperlink w:history="1" r:id="rId0ly4kzsyyac0lvhjg5w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16. Решение об отправке акцизных марок на зарубежный завод-производитель маркируемой продукции составляется в 2-х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 - 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zhttpyx10kzvgzjjai-d">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 номинальной стоимости акцизных марок. После подтверждения объема,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n-54-optchnlutuek2jh">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1hd3zjdwe3jabzc8ztiwp">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3-х рабочих дней со дня представления налогоплательщиком документов, предусмотренных пунктом 15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ho1khgvjjwtrnjbsxhwj">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орган налоговой службы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налогоплательщику-покупателю акцизных марок, в уполномоченный банк, в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cu6neghi37jgcp6giu-t">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8hdhlnumpezcvmx_ypg7">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учета и хранения акцизных марок</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rihylwi-hjultjkmxnqt">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Акцизные марки на алкогольные напитки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порядковый номер, электронно-информационный элемент и серию, определяющую вид продукции и диапазон применяемых емкостей.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vtl7mmejkj2zm-uqxtr0">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24.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25.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роспись и ведет учет отгруженной продукции и выданных марок с фиксацией типа, емкости, номеров акцизных марок и фамилии их получателя.</w:t>
      </w:r>
    </w:p>
    <w:p>
      <w:pPr>
        <w:spacing w:after="60"/>
        <w:ind w:firstLine="567"/>
        <w:jc w:val="both"/>
      </w:pPr>
      <w:r>
        <w:rPr>
          <w:rFonts w:ascii="Arial" w:cs="Arial" w:eastAsia="Arial" w:hAnsi="Arial"/>
          <w:sz w:val="24"/>
          <w:szCs w:val="24"/>
        </w:rPr>
        <w:t xml:space="preserve">26.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jc w:val="center"/>
      </w:pPr>
      <w:r>
        <w:rPr>
          <w:rFonts w:ascii="Arial" w:cs="Arial" w:eastAsia="Arial" w:hAnsi="Arial"/>
          <w:b/>
          <w:bCs/>
          <w:sz w:val="24"/>
          <w:szCs w:val="24"/>
        </w:rPr>
        <w:t xml:space="preserve">Глава 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27.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акцизных марок в уполномоченный банк, которое составляется в 3-х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gfkowabj9xgs1gaardya">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thpdemu5b42ik95gkwzyq">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xvrhknzqejoylu8-5wgn">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3-х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и комиссионно уничтоженные согласно акта уничтожения. Взамен поврежденных марок выдаются новые акцизные марки без повторной уплаты акциза, при условии оплаты номинальной стоимости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reelflj0hivsux174-dl">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hxqb-vrzzfthi4o2hio-b">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31.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egggm8rz3caw5zbcm8g0">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32.1.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передают материалы в уполномоченный орган налоговой службы для последующей передачи компании-изготовителю акцизных марок для изучения. В случае подтверждения компанией 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clbg0iwdjfep-nqc9-re">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Контроль над маркировкой подакцизных товаров</w:t>
      </w:r>
    </w:p>
    <w:p>
      <w:pPr>
        <w:spacing w:after="60"/>
        <w:ind w:firstLine="567"/>
        <w:jc w:val="both"/>
      </w:pPr>
      <w:r>
        <w:rPr>
          <w:rFonts w:ascii="Arial" w:cs="Arial" w:eastAsia="Arial" w:hAnsi="Arial"/>
          <w:sz w:val="24"/>
          <w:szCs w:val="24"/>
        </w:rPr>
        <w:t xml:space="preserve">33. Маркировка производимой и импортируемой продукции на территории Кыргызской Республики осуществляется под налоговым или таможенным контролем.</w:t>
      </w:r>
    </w:p>
    <w:p>
      <w:pPr>
        <w:spacing w:after="60"/>
        <w:ind w:firstLine="567"/>
        <w:jc w:val="both"/>
      </w:pPr>
      <w:r>
        <w:rPr>
          <w:rFonts w:ascii="Arial" w:cs="Arial" w:eastAsia="Arial" w:hAnsi="Arial"/>
          <w:sz w:val="24"/>
          <w:szCs w:val="24"/>
        </w:rPr>
        <w:t xml:space="preserve">34.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0kr2eyc2jhsm6drmdwi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сентября 2013 года № 494)</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ncmpfqa-ipihwoxek7j9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dnenjznpbahinryvn_2d">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khs4n1_sjzdjl4kiql9ml">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ld8szwijewxeyjl53qext">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1dm2wpniqbn4lcxuauayk">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 абзац 3 пункта 34, внесенные </w:t>
      </w:r>
      <w:hyperlink w:history="1" r:id="rId2pe9ihenzxdvz1ursr8c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 вступают в силу с 1 июня 2016 года.</w:t>
      </w:r>
    </w:p>
    <w:p>
      <w:pPr>
        <w:spacing w:after="60"/>
        <w:ind w:firstLine="567"/>
        <w:jc w:val="both"/>
      </w:pPr>
      <w:r>
        <w:rPr>
          <w:rFonts w:ascii="Arial" w:cs="Arial" w:eastAsia="Arial" w:hAnsi="Arial"/>
          <w:sz w:val="24"/>
          <w:szCs w:val="24"/>
        </w:rPr>
        <w:t xml:space="preserve">35.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eo6drokuiaimk2bz17eg">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орган налоговой службы ежемесячно к 10 числу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МРЦ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vge9q-ewjsjcp0ca5rcb">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r5ms8kdzwz_xpltlrasa8">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Уполномоченный государственный орган в сфере таможенного дела ежемесячно к 10 числу отчетного месяца представляет в уполномоченный орган налоговой службы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trv6gkgcelh6qsiahxb4">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Положению о порядке выдачи и применения марок акцизного сбора в Кыргызской Республике</w:t>
      </w:r>
    </w:p>
    <w:p>
      <w:pPr>
        <w:spacing w:after="400" w:before="400"/>
        <w:jc w:val="center"/>
      </w:pPr>
      <w:r>
        <w:rPr>
          <w:rFonts w:ascii="Arial" w:cs="Arial" w:eastAsia="Arial" w:hAnsi="Arial"/>
          <w:b/>
          <w:bCs/>
          <w:sz w:val="24"/>
          <w:szCs w:val="24"/>
        </w:rPr>
        <w:t xml:space="preserve">___________________________________________
 </w:t>
      </w:r>
      <w:r>
        <w:rPr>
          <w:rFonts w:ascii="Arial" w:cs="Arial" w:eastAsia="Arial" w:hAnsi="Arial"/>
          <w:sz w:val="24"/>
          <w:szCs w:val="24"/>
        </w:rPr>
        <w:t xml:space="preserve">(Наименование органа налоговой службы)
 </w:t>
      </w:r>
      <w:r>
        <w:rPr>
          <w:rFonts w:ascii="Arial" w:cs="Arial" w:eastAsia="Arial" w:hAnsi="Arial"/>
          <w:b/>
          <w:bCs/>
          <w:sz w:val="24"/>
          <w:szCs w:val="24"/>
        </w:rPr>
        <w:t xml:space="preserve">ЗАЯВЛЕНИЕ-РАСЧЕТ 
 на покупку акцизных марок
 № ____ от "___" _____________ 20__ года
 </w:t>
      </w:r>
      <w:r>
        <w:rPr>
          <w:rFonts w:ascii="Arial" w:cs="Arial" w:eastAsia="Arial" w:hAnsi="Arial"/>
          <w:sz w:val="24"/>
          <w:szCs w:val="24"/>
        </w:rPr>
        <w:t xml:space="preserve">(заполняется налоговым органом)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fxxzngt1qw_mu07hmjd8">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6772"/>
      </w:tblGrid>
      <w:tr>
        <w:tc>
          <w:tcPr>
            <w:tcW w:type="dxa" w:w="34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117"/>
        <w:gridCol w:w="582"/>
        <w:gridCol w:w="755"/>
        <w:gridCol w:w="755"/>
        <w:gridCol w:w="1294"/>
        <w:gridCol w:w="1073"/>
        <w:gridCol w:w="1105"/>
        <w:gridCol w:w="1105"/>
        <w:gridCol w:w="881"/>
        <w:gridCol w:w="11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
 крепость (для алкогольных изделий)</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исхода из содержания спирта этилового/
 крепости (для алкогольных изделий) (сом.)</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Акцизный налог уплачен на счет № _____________________________ согласно платежному документу № _____ от "___" _________ 20__ года в сумме ______________________________________________ сомов.
                                                                                                                    (прописью)</w:t>
      </w:r>
    </w:p>
    <w:p>
      <w:pPr>
        <w:spacing w:after="120"/>
        <w:jc w:val="left"/>
      </w:pPr>
      <w:r>
        <w:rPr>
          <w:rFonts w:ascii="Arial" w:cs="Arial" w:eastAsia="Arial" w:hAnsi="Arial"/>
          <w:sz w:val="24"/>
          <w:szCs w:val="24"/>
        </w:rPr>
        <w:t xml:space="preserve">Номинальная стоимость марок уплачена на счет № _______________________ согласно платежному документу № _____ от "___" _________ 20__ года в сумме __________________________________ сомов.
                                                                                                                    (прописью)</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Руководитель организации: __________________
                                                           (подпись)</w:t>
      </w:r>
    </w:p>
    <w:p>
      <w:pPr>
        <w:spacing w:after="120"/>
        <w:jc w:val="center"/>
      </w:pPr>
      <w:r>
        <w:rPr>
          <w:rFonts w:ascii="Arial" w:cs="Arial" w:eastAsia="Arial" w:hAnsi="Arial"/>
          <w:sz w:val="24"/>
          <w:szCs w:val="24"/>
        </w:rPr>
        <w:t xml:space="preserve">Главный бухгалтер: _________________________
                                                           (подпись)</w:t>
      </w:r>
    </w:p>
    <w:p>
      <w:pPr>
        <w:spacing w:after="60" w:before="12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 сигареты без фильтра.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2
 к Положению о порядке выдачи и применения марок акцизного сбора в Кыргызской Республике</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органа налоговой службы)</w:t>
      </w:r>
    </w:p>
    <w:p>
      <w:pPr>
        <w:spacing w:after="400" w:before="4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 от "___" __________ 20__ года</w:t>
      </w:r>
    </w:p>
    <w:p>
      <w:pPr>
        <w:spacing w:after="200"/>
        <w:jc w:val="center"/>
      </w:pPr>
      <w:r>
        <w:rPr>
          <w:rFonts w:ascii="Arial" w:cs="Arial" w:eastAsia="Arial" w:hAnsi="Arial"/>
          <w:i/>
          <w:iCs/>
          <w:sz w:val="24"/>
          <w:szCs w:val="24"/>
        </w:rPr>
        <w:t xml:space="preserve">(Утратило силу
 в соответствии с </w:t>
      </w:r>
      <w:hyperlink w:history="1" r:id="rId1lyom87mmrxlp4aepiis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декабря 2019 года № 711)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3
 к Положению о порядке выдачи и применения марок акцизного сбора в Кыргызской Республике</w:t>
      </w:r>
    </w:p>
    <w:p>
      <w:pPr>
        <w:spacing w:after="400" w:before="400"/>
        <w:jc w:val="center"/>
      </w:pPr>
      <w:r>
        <w:rPr>
          <w:rFonts w:ascii="Arial" w:cs="Arial" w:eastAsia="Arial" w:hAnsi="Arial"/>
          <w:b/>
          <w:bCs/>
          <w:sz w:val="32"/>
          <w:szCs w:val="32"/>
        </w:rPr>
        <w:t xml:space="preserve">КВИТАНЦИЯ
 № _____ от "___" __________ 200__ г.
 (заполняется налоговым органом)
 на возврат акцизных марок</w:t>
      </w:r>
    </w:p>
    <w:p>
      <w:pPr>
        <w:spacing w:after="200"/>
        <w:jc w:val="center"/>
      </w:pPr>
      <w:r>
        <w:rPr>
          <w:rFonts w:ascii="Arial" w:cs="Arial" w:eastAsia="Arial" w:hAnsi="Arial"/>
          <w:i/>
          <w:iCs/>
          <w:sz w:val="24"/>
          <w:szCs w:val="24"/>
        </w:rPr>
        <w:t xml:space="preserve">(Утратило силу
 в соответствии с </w:t>
      </w:r>
      <w:hyperlink w:history="1" r:id="rIdwuvppu_zebczrbsq4xz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сентября 2013 года № 494)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УВЕДОМЛЕНИЕ
 о максимальных розничных ценах на табачные изделия</w:t>
      </w:r>
    </w:p>
    <w:p>
      <w:pPr>
        <w:spacing w:after="200"/>
        <w:jc w:val="center"/>
      </w:pPr>
      <w:r>
        <w:rPr>
          <w:rFonts w:ascii="Arial" w:cs="Arial" w:eastAsia="Arial" w:hAnsi="Arial"/>
          <w:i/>
          <w:iCs/>
          <w:sz w:val="24"/>
          <w:szCs w:val="24"/>
        </w:rPr>
        <w:t xml:space="preserve">(Утратило силу
 в соответствии с </w:t>
      </w:r>
      <w:hyperlink w:history="1" r:id="rIdlbode-zi9j2qjmvcfwft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hnaoiuu94t656non_3m">
      <w:r>
        <w:rPr>
          <w:rFonts w:ascii="Arial" w:cs="Arial" w:eastAsia="Arial" w:hAnsi="Arial"/>
          <w:color w:val="132D3F"/>
          <w:sz w:val="16"/>
          <w:szCs w:val="16"/>
          <w:u w:val="single"/>
        </w:rPr>
        <w:t xml:space="preserve">dalil.kg/document/59830</w:t>
      </w:r>
    </w:hyperlink>
  </w:p>
  <w:p>
    <w:pPr>
      <w:spacing w:after="0" w:before="40"/>
      <w:jc w:val="center"/>
    </w:pPr>
    <w:hyperlink w:history="1" r:id="rIdyeflrbll0kwhpuuyn98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ymubpni-7wwa_vuf3o" Type="http://schemas.openxmlformats.org/officeDocument/2006/relationships/hyperlink" Target="https://dalil.kg/document/59667" TargetMode="External"/><Relationship Id="rIdsk365i3izekaau0v7-goo" Type="http://schemas.openxmlformats.org/officeDocument/2006/relationships/hyperlink" Target="https://dalil.kg/document/95120" TargetMode="External"/><Relationship Id="rIdhzds2iklumf272tyj2suq" Type="http://schemas.openxmlformats.org/officeDocument/2006/relationships/hyperlink" Target="https://dalil.kg/document/95268" TargetMode="External"/><Relationship Id="rIdy_-maonor4o9keto4nmar" Type="http://schemas.openxmlformats.org/officeDocument/2006/relationships/hyperlink" Target="https://dalil.kg/document/95448" TargetMode="External"/><Relationship Id="rIdcgxqua7jiaziqh9q4nxvf" Type="http://schemas.openxmlformats.org/officeDocument/2006/relationships/hyperlink" Target="https://dalil.kg/document/94697" TargetMode="External"/><Relationship Id="rIdcfvbjtzsebx0ckxxfrqka" Type="http://schemas.openxmlformats.org/officeDocument/2006/relationships/hyperlink" Target="https://dalil.kg/document/96539" TargetMode="External"/><Relationship Id="rId67jsh37nhcurp3v67ukpt" Type="http://schemas.openxmlformats.org/officeDocument/2006/relationships/hyperlink" Target="https://dalil.kg/document/97661" TargetMode="External"/><Relationship Id="rId4ywjzdxlzsasvxovcd2ph" Type="http://schemas.openxmlformats.org/officeDocument/2006/relationships/hyperlink" Target="https://dalil.kg/document/98029" TargetMode="External"/><Relationship Id="rIdvr5ydrjgetsz1hd3q7rp4" Type="http://schemas.openxmlformats.org/officeDocument/2006/relationships/hyperlink" Target="https://dalil.kg/document/99803" TargetMode="External"/><Relationship Id="rIdkwcuxhf9q81rrpk31gwzy" Type="http://schemas.openxmlformats.org/officeDocument/2006/relationships/hyperlink" Target="https://dalil.kg/document/20997" TargetMode="External"/><Relationship Id="rIdcoqt97zrnpztf7cqsx1cw" Type="http://schemas.openxmlformats.org/officeDocument/2006/relationships/hyperlink" Target="https://dalil.kg/document/157886" TargetMode="External"/><Relationship Id="rIdht7elay3ovufsojyc84q-" Type="http://schemas.openxmlformats.org/officeDocument/2006/relationships/hyperlink" Target="https://dalil.kg/document/158380" TargetMode="External"/><Relationship Id="rIdobtzohfxr_1lx1owydmja" Type="http://schemas.openxmlformats.org/officeDocument/2006/relationships/hyperlink" Target="https://dalil.kg/document/202445" TargetMode="External"/><Relationship Id="rIdwsknhbgj83rcqu_qxlhty" Type="http://schemas.openxmlformats.org/officeDocument/2006/relationships/hyperlink" Target="https://dalil.kg/document/96539" TargetMode="External"/><Relationship Id="rIdrybimi2xyyuryrxaga2td" Type="http://schemas.openxmlformats.org/officeDocument/2006/relationships/hyperlink" Target="https://dalil.kg/document/202445" TargetMode="External"/><Relationship Id="rIdxe6mcvkmtcyovba_tlr_k" Type="http://schemas.openxmlformats.org/officeDocument/2006/relationships/hyperlink" Target="https://dalil.kg/document/95448" TargetMode="External"/><Relationship Id="rIdcwq3ltc1flz-blxlwd2et" Type="http://schemas.openxmlformats.org/officeDocument/2006/relationships/hyperlink" Target="https://dalil.kg/document/96539" TargetMode="External"/><Relationship Id="rIdpjgosqkrfxbimbn1sgpvs" Type="http://schemas.openxmlformats.org/officeDocument/2006/relationships/hyperlink" Target="https://dalil.kg/document/97661" TargetMode="External"/><Relationship Id="rIduh4kzn53dozob5wbwg3fd" Type="http://schemas.openxmlformats.org/officeDocument/2006/relationships/hyperlink" Target="https://dalil.kg/document/98029" TargetMode="External"/><Relationship Id="rIdwgmvggbl6gkjgknp-hu5n" Type="http://schemas.openxmlformats.org/officeDocument/2006/relationships/hyperlink" Target="https://dalil.kg/document/94697" TargetMode="External"/><Relationship Id="rIdastpodrtnzu3tuhp2duw_" Type="http://schemas.openxmlformats.org/officeDocument/2006/relationships/hyperlink" Target="https://dalil.kg/document/97661" TargetMode="External"/><Relationship Id="rIdmjygcdcgktmy7fvcwdq1u" Type="http://schemas.openxmlformats.org/officeDocument/2006/relationships/hyperlink" Target="https://dalil.kg/document/20997" TargetMode="External"/><Relationship Id="rIdr1uyzcg18oj6nvomv6zol" Type="http://schemas.openxmlformats.org/officeDocument/2006/relationships/hyperlink" Target="https://dalil.kg/document/95448" TargetMode="External"/><Relationship Id="rId_pnvxkamgmlz7nur5tmsf" Type="http://schemas.openxmlformats.org/officeDocument/2006/relationships/hyperlink" Target="https://dalil.kg/document/96539" TargetMode="External"/><Relationship Id="rIdoplsujifq92qfpm3d90j-" Type="http://schemas.openxmlformats.org/officeDocument/2006/relationships/hyperlink" Target="https://dalil.kg/document/95448" TargetMode="External"/><Relationship Id="rIdv5vsisswutudruza5pri3" Type="http://schemas.openxmlformats.org/officeDocument/2006/relationships/hyperlink" Target="https://dalil.kg/document/96539" TargetMode="External"/><Relationship Id="rIdsrcunsvjq7sawy44hvlvg" Type="http://schemas.openxmlformats.org/officeDocument/2006/relationships/hyperlink" Target="https://dalil.kg/document/96539" TargetMode="External"/><Relationship Id="rIdp_xkli0l5g9va_snvqdvt" Type="http://schemas.openxmlformats.org/officeDocument/2006/relationships/hyperlink" Target="https://dalil.kg/document/95448" TargetMode="External"/><Relationship Id="rId9gu_3ojyrb7bz_j8k9eds" Type="http://schemas.openxmlformats.org/officeDocument/2006/relationships/hyperlink" Target="https://dalil.kg/document/96539" TargetMode="External"/><Relationship Id="rIdq2zei6jvaxahvgiw_q9hc" Type="http://schemas.openxmlformats.org/officeDocument/2006/relationships/hyperlink" Target="https://dalil.kg/document/158380" TargetMode="External"/><Relationship Id="rIdjluzmlmvqq0i1422ht0r5" Type="http://schemas.openxmlformats.org/officeDocument/2006/relationships/hyperlink" Target="https://dalil.kg/document/95268" TargetMode="External"/><Relationship Id="rIdcdjvu4nd_rhh7rr4kbhwg" Type="http://schemas.openxmlformats.org/officeDocument/2006/relationships/hyperlink" Target="https://dalil.kg/document/97661" TargetMode="External"/><Relationship Id="rIdasj9nb4hfk43w0gcxlss2" Type="http://schemas.openxmlformats.org/officeDocument/2006/relationships/hyperlink" Target="https://dalil.kg/document/97661" TargetMode="External"/><Relationship Id="rIdwjenbl9yzd2rjfqsl56n6" Type="http://schemas.openxmlformats.org/officeDocument/2006/relationships/hyperlink" Target="https://dalil.kg/document/97661" TargetMode="External"/><Relationship Id="rIdksrmgcgrdrv5fqtdszttc" Type="http://schemas.openxmlformats.org/officeDocument/2006/relationships/hyperlink" Target="https://dalil.kg/document/97661" TargetMode="External"/><Relationship Id="rIdwtgke-wbcptwvg3czhcbb" Type="http://schemas.openxmlformats.org/officeDocument/2006/relationships/hyperlink" Target="https://dalil.kg/document/95268" TargetMode="External"/><Relationship Id="rIdiao2fyzlp_cvdcsbpp1dr" Type="http://schemas.openxmlformats.org/officeDocument/2006/relationships/hyperlink" Target="https://dalil.kg/document/97661" TargetMode="External"/><Relationship Id="rIdkx13-n3m5yhlwzlixm9i3" Type="http://schemas.openxmlformats.org/officeDocument/2006/relationships/hyperlink" Target="https://dalil.kg/document/59830#pr1" TargetMode="External"/><Relationship Id="rIdkcnd0mmcoghno4fdvqp_o" Type="http://schemas.openxmlformats.org/officeDocument/2006/relationships/hyperlink" Target="https://dalil.kg/document/59830#pr2" TargetMode="External"/><Relationship Id="rId_bdwxjgifvpw0c3hblozk" Type="http://schemas.openxmlformats.org/officeDocument/2006/relationships/hyperlink" Target="https://dalil.kg/document/97661" TargetMode="External"/><Relationship Id="rIdief-4kazqjvlwta05_g8c" Type="http://schemas.openxmlformats.org/officeDocument/2006/relationships/hyperlink" Target="https://dalil.kg/document/99803" TargetMode="External"/><Relationship Id="rIdedhx2xajuyscijb_rkpsf" Type="http://schemas.openxmlformats.org/officeDocument/2006/relationships/hyperlink" Target="https://dalil.kg/document/96539" TargetMode="External"/><Relationship Id="rIdm1syttadxpvps32ln8wgm" Type="http://schemas.openxmlformats.org/officeDocument/2006/relationships/hyperlink" Target="https://dalil.kg/document/96539" TargetMode="External"/><Relationship Id="rId0ly4kzsyyac0lvhjg5wnp" Type="http://schemas.openxmlformats.org/officeDocument/2006/relationships/hyperlink" Target="https://dalil.kg/document/96539" TargetMode="External"/><Relationship Id="rIdezhttpyx10kzvgzjjai-d" Type="http://schemas.openxmlformats.org/officeDocument/2006/relationships/hyperlink" Target="https://dalil.kg/document/97661" TargetMode="External"/><Relationship Id="rIdxn-54-optchnlutuek2jh" Type="http://schemas.openxmlformats.org/officeDocument/2006/relationships/hyperlink" Target="https://dalil.kg/document/94697" TargetMode="External"/><Relationship Id="rId1hd3zjdwe3jabzc8ztiwp" Type="http://schemas.openxmlformats.org/officeDocument/2006/relationships/hyperlink" Target="https://dalil.kg/document/97661" TargetMode="External"/><Relationship Id="rIdlho1khgvjjwtrnjbsxhwj" Type="http://schemas.openxmlformats.org/officeDocument/2006/relationships/hyperlink" Target="https://dalil.kg/document/97661" TargetMode="External"/><Relationship Id="rIdicu6neghi37jgcp6giu-t" Type="http://schemas.openxmlformats.org/officeDocument/2006/relationships/hyperlink" Target="https://dalil.kg/document/94697" TargetMode="External"/><Relationship Id="rIdw8hdhlnumpezcvmx_ypg7" Type="http://schemas.openxmlformats.org/officeDocument/2006/relationships/hyperlink" Target="https://dalil.kg/document/94697" TargetMode="External"/><Relationship Id="rIdjrihylwi-hjultjkmxnqt" Type="http://schemas.openxmlformats.org/officeDocument/2006/relationships/hyperlink" Target="https://dalil.kg/document/158380" TargetMode="External"/><Relationship Id="rIdivtl7mmejkj2zm-uqxtr0" Type="http://schemas.openxmlformats.org/officeDocument/2006/relationships/hyperlink" Target="https://dalil.kg/document/158380" TargetMode="External"/><Relationship Id="rId8gfkowabj9xgs1gaardya" Type="http://schemas.openxmlformats.org/officeDocument/2006/relationships/hyperlink" Target="https://dalil.kg/document/94697" TargetMode="External"/><Relationship Id="rIdthpdemu5b42ik95gkwzyq" Type="http://schemas.openxmlformats.org/officeDocument/2006/relationships/hyperlink" Target="https://dalil.kg/document/97661" TargetMode="External"/><Relationship Id="rId5xvrhknzqejoylu8-5wgn" Type="http://schemas.openxmlformats.org/officeDocument/2006/relationships/hyperlink" Target="https://dalil.kg/document/97661" TargetMode="External"/><Relationship Id="rIdhreelflj0hivsux174-dl" Type="http://schemas.openxmlformats.org/officeDocument/2006/relationships/hyperlink" Target="https://dalil.kg/document/94697" TargetMode="External"/><Relationship Id="rIdhxqb-vrzzfthi4o2hio-b" Type="http://schemas.openxmlformats.org/officeDocument/2006/relationships/hyperlink" Target="https://dalil.kg/document/98029" TargetMode="External"/><Relationship Id="rId_egggm8rz3caw5zbcm8g0" Type="http://schemas.openxmlformats.org/officeDocument/2006/relationships/hyperlink" Target="https://dalil.kg/document/94697" TargetMode="External"/><Relationship Id="rIdfclbg0iwdjfep-nqc9-re" Type="http://schemas.openxmlformats.org/officeDocument/2006/relationships/hyperlink" Target="https://dalil.kg/document/95268" TargetMode="External"/><Relationship Id="rId0kr2eyc2jhsm6drmdwiye" Type="http://schemas.openxmlformats.org/officeDocument/2006/relationships/hyperlink" Target="https://dalil.kg/document/94697" TargetMode="External"/><Relationship Id="rIdncmpfqa-ipihwoxek7j9g" Type="http://schemas.openxmlformats.org/officeDocument/2006/relationships/hyperlink" Target="https://dalil.kg/document/96539" TargetMode="External"/><Relationship Id="rIdodnenjznpbahinryvn_2d" Type="http://schemas.openxmlformats.org/officeDocument/2006/relationships/hyperlink" Target="https://dalil.kg/document/95120" TargetMode="External"/><Relationship Id="rIdkhs4n1_sjzdjl4kiql9ml" Type="http://schemas.openxmlformats.org/officeDocument/2006/relationships/hyperlink" Target="https://dalil.kg/document/95448" TargetMode="External"/><Relationship Id="rIdld8szwijewxeyjl53qext" Type="http://schemas.openxmlformats.org/officeDocument/2006/relationships/hyperlink" Target="https://dalil.kg/document/94697" TargetMode="External"/><Relationship Id="rId1dm2wpniqbn4lcxuauayk" Type="http://schemas.openxmlformats.org/officeDocument/2006/relationships/hyperlink" Target="https://dalil.kg/document/96539" TargetMode="External"/><Relationship Id="rId2pe9ihenzxdvz1ursr8cc" Type="http://schemas.openxmlformats.org/officeDocument/2006/relationships/hyperlink" Target="https://dalil.kg/document/96539" TargetMode="External"/><Relationship Id="rIdkeo6drokuiaimk2bz17eg" Type="http://schemas.openxmlformats.org/officeDocument/2006/relationships/hyperlink" Target="https://dalil.kg/document/157886" TargetMode="External"/><Relationship Id="rIdbvge9q-ewjsjcp0ca5rcb" Type="http://schemas.openxmlformats.org/officeDocument/2006/relationships/hyperlink" Target="https://dalil.kg/document/95448" TargetMode="External"/><Relationship Id="rIdr5ms8kdzwz_xpltlrasa8" Type="http://schemas.openxmlformats.org/officeDocument/2006/relationships/hyperlink" Target="https://dalil.kg/document/94697" TargetMode="External"/><Relationship Id="rIdmtrv6gkgcelh6qsiahxb4" Type="http://schemas.openxmlformats.org/officeDocument/2006/relationships/hyperlink" Target="https://dalil.kg/document/94697" TargetMode="External"/><Relationship Id="rIdhfxxzngt1qw_mu07hmjd8" Type="http://schemas.openxmlformats.org/officeDocument/2006/relationships/hyperlink" Target="https://dalil.kg/document/20997" TargetMode="External"/><Relationship Id="rId1lyom87mmrxlp4aepiisb" Type="http://schemas.openxmlformats.org/officeDocument/2006/relationships/hyperlink" Target="https://dalil.kg/document/20997" TargetMode="External"/><Relationship Id="rIdwuvppu_zebczrbsq4xzht" Type="http://schemas.openxmlformats.org/officeDocument/2006/relationships/hyperlink" Target="https://dalil.kg/document/94697" TargetMode="External"/><Relationship Id="rIdlbode-zi9j2qjmvcfwftx" Type="http://schemas.openxmlformats.org/officeDocument/2006/relationships/hyperlink" Target="https://dalil.kg/document/96539" TargetMode="External"/><Relationship Id="rId8" Type="http://schemas.openxmlformats.org/officeDocument/2006/relationships/image" Target="media/8de64316e95979c063c17bcd5380dc052a2594e9.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hnaoiuu94t656non_3m" Type="http://schemas.openxmlformats.org/officeDocument/2006/relationships/hyperlink" Target="https://dalil.kg/document/59830" TargetMode="External"/><Relationship Id="rIdyeflrbll0kwhpuuyn98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2026-09-23T18:45:36.344Z</dcterms:created>
  <dcterms:modified xsi:type="dcterms:W3CDTF">2026-09-23T18:45:36.344Z</dcterms:modified>
</cp:coreProperties>
</file>

<file path=docProps/custom.xml><?xml version="1.0" encoding="utf-8"?>
<Properties xmlns="http://schemas.openxmlformats.org/officeDocument/2006/custom-properties" xmlns:vt="http://schemas.openxmlformats.org/officeDocument/2006/docPropsVTypes"/>
</file>