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m-zesarm8b-8aou0xvu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2009 года № 5                                ПОЛОЖЕНИЕ                о проведении оценки соответствия семян                   многолетних бобовых кормовых трав                        в Кыргызской Республике      1.  Общие положения     2.  Термины и определения, используемые в настоящем Положении     3.  Сорта, подлежащие оценке соответствия     4.  Основные требования, предъявляемые к производству семян         при их оценке соответствия     5.  Оценка соответствия посевного материала     6.  Пространственная изоляция     7.  Инспекция     8.  Инспекция производства семян     9.  Категория семян     10. Партия семян и отбор проб     11. Упаковка и пломбирование     12. Этикитирование (маркировка) упаковки     13. Условные номера посевов семян     14. Условные номера партий семян      Настоящее Положение  о проведении оценки соответствия семян много-летних бобовых кормовых трав в Кыргызской Республике (далее  -  Положе-ние)  разработано в соответствии с </w:t>
      </w:r>
      <w:hyperlink w:history="1" r:id="rIdvmeoi1rwvfg2x0ko5otu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в целях обеспечения нормативной  правовой  базой  производствавсех  категорий  семян  многолетних  бобовых кормовых трав в КыргызскойРеспублике.                           1. Общие положения      1. Действие настоящего Положения распространяется на семена,  под-лежащие оценке соответствия сортовых и посевных качеств (далее - оценкасоответствия) в Кыргызской Республике.     2. Оценке  соответствия установленным требованиям настоящего Поло-жения подлежат семена сортов и гибридов,  включенных в  Государственныйреестр сортов и гибридов (далее - Государственный реестр), допущенные киспользованию в Кыргызской Республике, а также выращиваемые на экспорт.     3. Документом,  подтверждающим  качество  и безопасность семян дляиспользования по назначению,  являются Международный Оранжевый сертифи-кат, Удостоверение о кондиционности семян и Сертификат соответствия.     4. Оценку соответствия семян многолетних бобовых кормовых  трав  вКыргызской  Республике осуществляет Республиканская государственная се-менная инспекция при Министерстве сельского,  водного хозяйства и пере-рабатывающей  промышленности Кыргызской Республике (далее - РГСИ) в со-ответствии с </w:t>
      </w:r>
      <w:hyperlink w:history="1" r:id="rIdpefizngvqc1efvvg18bo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семенах",  другими норма-тивными правовыми актами Кыргызской Республики и настоящим Положением.                 2. Термины и определения, используемые                         в настоящем Положении      Семена многолетних бобовых кормовых трав - семена некоторых  родови видов, относящихся к семейству Мотыльковых (Leguminosae).     Международный Оранжевый сертификат - сертификат,  который выдаетсяна экспортируемые семена.     Сертификат соответствия - документ,  удостоверяющий  посевные  ка-чества семян.     Удостоверение о кондиционности семян  -  документ,  выдаваемый  напартию  семян,  которые  по своим показателям соответствует требованиямстандарта.     Инспекция - определение сортовых качеств семян, проводимое с цельюустановления сортовой чистоты или  типичности  растений,  засоренности,поражаемости болезнями, а также контроль за соблюдением технологическихнорм при выращивании гибридных семян.     РГСИ - Республиканская государственная семенная инспекция - испол-нительный орган,  осуществляющий  государственный  контроль  качествамисортовых и посевных семян сельскохозяйственных и других культур.     OECD - Организация стран экономического сотрудничества и развития,которая разработала схемы сертификации семян,  принятые собранием странчленов ОЕСД 15 мая 1991 года.     ISTA -  Международная Ассоциация по тестированию семян,  организо-ванная Конгрессом семеноводов в 1924 году (Кембридж, Англия).     Сорт - ботаническое объединение культивируемых растений,  рассмат-риваемых в качестве отдельных единиц и являющихся отличимыми от  другихсортов, однородными и стабильными.     Оригинатор - селекционер или  селекционное  учреждение  (организа-ции), создавшее сорт и получившее на него патент.     Оригинальные семена - семена первичных звеньев семеноводства  каж-дого конкретного сорта, полученные селекционером или учреждением - ори-гинатором.     Семена суперэлиты - семена, полученные от оригинальных семян с ис-пользованием специальных селекционно-семеноводческих и  агротехническихприемов и методов.     Семена элиты - семена,  полученные от семян суперэлиты с использо-ванием специальных агротехнических приемов и предназначенные для произ-водства сертифицированных семян.     Сортовые семена - семена сортов и гибридов, включенные в Государс-твенный реестр и получившие соответствующие сертификаты соответствия.     Государственный реестр сортов и гибридов, допущенных к использова-нию,  - перечень сортов,  гибридов, которые после официальных испытанийдопущены к использованию на территории Кыргызской Республики.     Партия семян - определенное количество семян, удостоверенное однимдокументом.     Посевные качества - совокупность свойств семян, характеризующих ихпригодность.     Пробоотборщик - официальный представитель Государственной семеннойинспекции, имеющей право проводить отбор проб из партии семян для конт-роля их качества.                3. Сорта, подлежащие оценке соответствия      5. Оценке соответствия подлежат сорта,  прошедшие трехлетнее испы-тание в Государственной комиссии по сортоиспытанию сельскохозяйственныхкультур при Министерстве сельского,  водного и перерабатывающей промыш-ленности  Кыргызской Республики,  выделившиеся по урожайности и качест-венным показателям в конкретных  почвенно-климатических  условиях.  Онивключаются  в Государственный реестр сортов и гибридов растений,  допу-щенных к использованию на территории Кыргызской Республики.                  4. Основные требования, предъявляемые            к производству семян при их оценке соответствия      6. Семеноводческие посевы, подлежащие оценке соответствия, на вто-рой год после посева,  но не позднее 15 марта каждого года должны  бытьзарегистрированы в РГСИ.     7. Инспекция проводится в целях определения сортовых  признаков  иопределения пригодности посевов для семенных целей. Признаками, опреде-ляющими сортовую идентичность, являются признаки, которые приняты в ка-честве признаков сорта при его регистрации.     8. Минимальный интервал времени между посевами культур многолетнихбобовых  кормовых трав на одном и том же участке,  во избежание нежела-тельной сортосмеси, падалицы других сортов и форм, должен составлять неменее 5 лет.     9. В целях определения подлинности сорта и сортовой чистоты, в со-ответствии со схемами сертификации OECD проводится закладка контрольно-го участка многолетних бобовых кормовых трав,  засеянного  семенами  изпробы, отобранной от анализируемой партии семян.     10. РГСИ при выдаче сертификата на партию сортовых семян по схемамОЕСД осуществляет:     - проверку наличия сортовой документации на семенной материал;     - контроль  за обязательным соблюдением норм пространственной изо-ляции;     - сохранность  подлинности  сорта и сортовой чистоты при выращива-нии, уборке, очистке и хранении семян.               5. Оценка соответствия посевного материала      11. Заявка на получение оценки соответствия для определенной  пар-тии семян подается в РГСИ.     12. После получения заявки на выдачу документа об оценке соответс-твия  РГСИ  проводит  процедуру по исполнению полученной заявки в соот-ветствии с требованиями настоящего Положения и  выдает  соответствующийдокумент на партию семян.     13. Каждой отдельной партии семян  присваивается  условный  номер,который обозначает только эту партию. Условные номера партий устанавли-ваются строго по форме,  предусмотренной разделом 13 настоящего Положе-ния.     14. РГСИ может отказать  в  выдаче  документа  о  соответствии  напредставленную партию семян, если не соблюдались следующие требования:     а) посев или посевы,  от которых получена данная партия семян,  небыли  ранее зарегистрированы в соответствующий период в порядке,  уста-новленном пунктом 1 раздела 4 настоящего Положения;     б) инспекция посева,  от которого получена партия семян, показала,что посевы не отвечают требованиям, установленным настоящим Положением;     в) официальная  проверка  пробы семян данной партии показала,  чтосемена не соответствуют требованиям,  предусмотренным в разделе 15 нас-тоящего Положения;     г) отбор пробы семян,  представленных на официальную проверку  дляоценки соответствия, не соответствовал Международным Правилам ISTA;     д) имелись нарушения нормативных требований в отношении партии се-мян, на которую подается заявка о выдаче оценки соответствия.     15. РГСИ,  имеет право на изъятие документа о соответствии  семян,как целой партии, так и ее части. Семена, на которые изымается документоб оценке соответствия,  квалифицируются как не отвечающие оценке соот-ветствия в случаях:     а) выявления искажения информации, ранее представленной на получе-ние документа об оценке соответствия;     б) выявления нарушения в процессе производства,  очистки, храненияи реализации семян.     16. Документом об оценке соответствия партии  семян  в  КыргызскойРеспублике является Удостоверение о кондиционности семян.     17. Сведения, которые должны быть указаны в Удостоверении о конди-ционности семян:     а) наименование РГСИ, выдавшего Удостоверение о кондиционности се-мян;     б) наименование и регистрационный номер производителя семян;     в) условный номер партии семян;     г) культура, название сорта, категория семян;     д) вес нетто партии семян и число упаковок;     е) назначение семян;     ж) показатели качества семян.     18. Сведения,  которые должны быть указаны в Международном Оранже-вом сертификате:     а) наименование и регистрационный номер производителя семян;     б) вид, сорт, категория семян, вес партии семян;     в) название лаборатории, проводившей тесты на оценку соответствия;     г) название лаборатории, проводившей отбор проб;     д) номер партии семян;     е) название лаборатории, проводившей опечатывание партии семян;     ж) количество контейнеров;     з) даты отбора пробы,  дата поступления пробы в лабораторию, лабо-раторный номер пробы;     и) показатели качества семян.     19. Сведения,  которые должны быть указаны в Сертификате соответс-твия:     а) наименование РГСИ;     б) регистрационный N;     в) вид;     г) сорт;     д) заявление о переупаковке;     е) количество контейнеров;     ж) декларируемый вес партии.                      6. Пространственная изоляция      20. Посевы многолетних бобовых кормовых трав  для  культур  перек-рестно  опыляющихся  видов  должны быть изолированы от опыления пыльцойдругих видов согласно установленным нормам:                                                             (таблица 1)-----------------------------------------------------------------------|    Семейство Мотыльковых (Бобовых) культур     |Для полей| Для полей||                                                |площадью | площадью ||                                                | до 2 га |более 2 га||------------------------------------------------|---------|----------||Поля:                                           |         |          ||- для последующего размножения                  |   400 м |   200 м  ||- для кормовых и других целей                   |   100 м |    50 м  |-----------------------------------------------------------------------     21. Для семян бобовых культур семейства Мотыльковых пространствен-ную изоляцию можно уменьшить,  если семена культуры с этого поля не бу-дут использоваться для дальнейшего размножения. Пространственная изоля-ция может не соблюдаться, когда есть удовлетворительная защита от неже-лательных источников пыльцы.                              7. Инспекция      22. Инспекции предшествует проверка документов на посевной матери-ал, выявление соответствия инспектируемой площади документальным данными предварительный осмотр семенного травостоя.  При проведении инспекцииинспектор обходит поле, где:     - предварительно устанавливают принадлежность травостоя к  опреде-ленному виду, разновидности, типу, группе и сорту;     - проверяют правильность закладки семенных посевов и их состояние;     - как исключение,  из сортовых травостоев, выделяют дополнительныеплощади на семенные цели;     - определяют размер площадей каждой культуры,  вида и сорта, нали-чие других видов трудноотделимых культурных и сорных  растений,  каран-тинных  и наиболее вредных сорняков,  поражение болезнями,  повреждениевредителями.     23. После осмотра посевов инспектор дает производителю семян реко-мендации по проведению прополки,  подкашиванию,  борьбе с  вредителями,внекормовой подкормки, сортовой прочистки, об усилении опыления в пери-од цветения путем подвоза пасек к семенным посевам культур, опыляющихсяпчелами.     24. Во всех случаях, когда инспектируемый семенной травостой нахо-дится  рядом с семенным посевом другого сорта или вида (семена котороготрудноотделимы от семян данного вида,  типа или группы), инспектор ука-зывает в акте апробации, какие меры необходимо принять для предупрежде-ния механического смешения при уборке, обмолоте, очистке и хранении се-мян.     25. Многолетние бобовые кормовые травы инспектируют осмотром  рас-тений.     26. При инспекции посевов производители семян  должны  предъявлятьсортовые документы на высеянные семена,  согласно которым инспектор оп-ределяет соответствие документов, подтверждающих описание сорта.     27. Инспектор  обязан  рекомендовать производителю семян мероприя-тия,  осуществление которых обеспечит сохранность урожая и высокое  ка-чество  семян  (удаление  сорняков,  видовая прополка,  сроки и способыуборки семенников, очистка, складирование и документация семян).     28. Сортовая  и  видовая  чистота всех видов семейства Мотыльковых(Бобовых) подсчитывается в штуках стеблей на 1 квадратный метр.                    Максимальное количество примесей               при определении видовой чистоты для всех                    видов многолетних бобовых трав                                                             (таблица 2)-----------------------------------------------------------------------|Все виды семейства Мотыльковых    |Базисные семена|Сертифицированные ||(Бобовых), исключая Pisum sativum,|               |     семена       ||Vicia faba и Glycine max          |---------------|------------------||                                  |1 растение в 30|1 растение в 10   ||                                  |кв.м           |кв.м              |-----------------------------------------------------------------------                   Минимальный процент видовой чистоты             для определенных видов семейства Мотыльковых                                                       (таблица 3) (в %)-----------------------------------------------------------------------|           Виды         |Базисные|Сертифицированные|Сертифицированные||                        | семена | семена, первая  | семена, вторая  ||                        |        |   репродукция   |   репродукция   ||------------------------|--------|-----------------|-----------------||Pisum sativum (горох    |  99,7  |      99,0       |       98,0      ||посевной), Vicia faba   |        |                 |                 ||(бобы)                  |        |                 |                 ||------------------------|--------|-----------------|-----------------||Glycine max (соя)       |  99,5  |      99,0       |       99,0      |-----------------------------------------------------------------------                    Максимальное количество примесей               при определении сортовой чистоты для всех                    видов многолетних бобовых трав                                                             (таблица 4)-----------------------------------------------------------------------|Все виды семейства Мотыльковых    |Базисные семена|Сертифицированные ||(Бобовых), исключая Lolium sp.    |               |     семена       ||                                  |---------------|------------------||                                  |1 растение в 30|1 растение в 10   ||                                  |кв.м           |кв.м              |-----------------------------------------------------------------------                     8. Инспекция производства семян      29. РГСИ проводит учет всех семенных посевов,  а также партий под-готовленных семян. При этом, упаковка семян должна быть опломбирована имаркирована в соответствии с требованиями, установленными в разделах 11и  12 настоящего Положения.  Масса проб семян,  отобранных для анализа,должна соответствовать требованиям,  изложенным раздела  10  настоящегоПоложения.     30. От каждой сформированной партии отбирается проба семян на про-верку для прохождения оценки соответствия. Правила отбора и масса пробысемян,  отобранных для анализа, должны соответствовать требованиям, из-ложенным в настоящем Положении.     31. РГСИ проводит проверку, касающуюся сортовой чистоты, и требуетпредставления  информации,  необходимой для цели оценки соответствия покаждой партии семян.     32. РГСИ выдает Международный Оранжевый сертификат и Удостоверениео кондиционности семян на каждую партию семян, получивших положительноезаключение, в соответствии с настоящим Положением.     33. Допускается объединение двух или более партий  семян,  но  приэтом вновь составленная партия должна сохранить свою однородность.     34. Для чистоты закладки (высева)  контрольных  участков  из  пробпартий семян, представляемых на оценку соответствия многолетних бобовыхкормовых трав, отбираются следующие пробы:     - для семян, суперэлиты и элиты - из каждой партии;     - для семян оценки соответствия - один из каждой четвертой партии.     Эти пробы  семян  должны  выращиваться  на контрольных участках вовремя следующего сезона, наступающего после получения проб.                           9. Категория семян      35. В Кыргызской Республике система оценки соответствия семян мно-голетних бобовых кормовых трав включает категории, которые соответству-ют установленным схемам OECD:                                                             (таблица 5)-----------------------------------------------------------------------|   Категории семян, определенные   |  Категории семян, определенные  ||      в Кыргызской Республике      |          схемами OECD           ||-----------------------------------|---------------------------------||Семена оригинальные                |Семена селекционера              ||-----------------------------------|---------------------------------||Семена суперэлиты                  |Семена предбазовые               ||-----------------------------------|---------------------------------||Семена элиты                       |Семена базовые                   ||-----------------------------------|---------------------------------||Семена, получившие оценку          |Семена сертифицированные         ||соответствия                       |                                 |-----------------------------------------------------------------------     36. Производство оригинальных семян остается в ведении  самих  се-лекционеров  и  селекционных организаций - оригинаторов.  Семена ориги-нальные могут быть оценены при подаче заявки на отбор пробы.     37. Семена  суперэлиты и элиты производятся оригинатором или семе-новодческим хозяйством,  которое наделено правом на ведение  первичногосеменоводства.     38. Семена,  отвечающие оценке  соответствия  -  категория  семян,предназначенные  для  семенных посевов и производственных целей.  К нимотносятся семена 1, 2 и 3 репродукций.                      10. Партия семян и отбор проб      39. Партией семян считается определенное количество  семян,  одно-родных по происхождению,  сортовым и посевным качествам, на которые вы-дан Международный Оранжевый сертификат или Удостоверение  о  кондицион-ности семян. Неоднородность семян в партии не допускается.     40. В соответствии с международными нормами стандартов ISTA  уста-новлена следующая максимальная масса партии для семян многолетних бобо-вых кормовых трав:     Донник белый (Melilotus albus) - 10000 кг;     Донник лекарственный (Melilotus officinalis) - 10000 кг;     Клевер луговой (Trifolium pratense) - 10000 кг;     Люцерна (Medicago L.) - 10000 кг;     Эспарцет посевной (Onobrychis viciifolia) - 10000 кг.     Максимально допускаемое отклонение от массы  партии  составляет  5процентов.     41. Если представленная масса семян достаточно большая,  то ее не-обходимо разделить на контрольные единицы,  размер которых не превышаетмаксимальную массу партии.  Каждую из них рассматривают  как  отдельнуюпартию.     42. Представляемые партии семян должны  быть  упакованы  в  мешки,контейнеры и другую тару с этикеткой и маркировкой, наглядно определяю-щую партию.     43. Отбор  проб семян для официальной проверки производится пробо-отборщиком, по международной методике ISTA.     44. Если выявлено,  что отбор проб семян производился не  в  соот-ветствии с методикой ISTA,  то такие пробы не подлежат официальной про-верке.     45. Минимальная масса представляемой на анализ пробы семян:     Донник белый (Melilotus albus) - 50 г;     Донник лекарственный (Melilotus officinalis) - 50 г;     Клевер луговой (Trifolium pratense) - 50 г;     Люцерна (Medicago L.) - 50 г;     Эспарцет посевной (Onobrychis viciifolia) - 600 г.     46. Проба для определения влажности семян отбирается во  влагонеп-роницаемый  контейнер,  в  который вкладывается этикетка установленногообразца,  остатки воздуха удаляются из  контейнера.  Минимальная  массапробы для определения влажности составляет:     Донник белый (Melilotus albus) - 50 г;     Донник лекарственный (Melilotus officinalis) - 50 г;     Клевер луговой (Trifolium pratense) - 50 г;     Люцерна (Medicago L.) - 50 г;     Эспарцет посевной (Onobrychis viciifolia) - 50 г.     47. Одна часть каждой пробы используется для анализа, вторая частьостается на хранение на случай проведения повторного анализа.                      11. Упаковка и пломбирование      48. Отобранные пробы должны быть упакованы таким образом, чтобы вовремя  транспортировки  семена  не повреждались.  Пробы для определениявлажности семян упаковывают во влагонепроницаемые контейнеры.     49. Упаковка  с семенами должна быть опломбирована в момент отборапроб,  а содержимое упаковки маркирована пробоотборщиком в соответствиис разделом 10 настоящего Положения.     50. Упаковка с семенами, обработанными химическими и биологически-ми препаратами, должна иметь соответствующую подтверждающую надпись.     51. Если упаковка с семенами была опломбирована и  затем  вскрыта,то повторное пломбирование может выполнять только пробоотборщик.     52. К семенам в мешках,  насыпью в большегрузной таре и в закромахприменяются следующие требования:     а) при отборе проб из мешков мешки должны быть  зашиты  до  отборапроб;     б) при отборе проб от насыпи в большегрузной таре и в закромах онидолжны быть опечатаны немедленно после отбора проб.     53. Наиболее подходящими методами пломбирования  являются  следую-щие:     а) пломба с личным клеймом пробоотборщика;     б) при использовании картонной пломбы,  ставится личный номер сви-детельства пробоотборщика.                12. Этикитирование (маркировка) упаковки      54. Этикетка с полной и достоверной информацией о качестве  семен-ного материала наносится на упаковку или прикрепляется к ней.     55. В качестве дополнения к внешней этикетке в каждую упаковку се-мян вкладывается этикетка того же содержания и цвета, что и внешняя.     56. Сведения и сопроводительная информация должны представляться всоответствии с настоящим Положением на кыргызском и русском языках.     57. Во время реализации или в процессе подготовки семян к реализа-ции, запрещается продавцу семян или другим лицам преднамеренно изготав-ливать,  наносить или удалять, вносить изменения, искажать, повреждать,скрывать  или  любым другим способом использовать не по назначению эти-кетки или маркировки.     58. Если  маркировка  со сведениями о семенах нанесена на наружнуюповерхность упаковки несмываемой краской,  или если наружная наклеиваю-щаяся этикетка изготовлена из достаточно прочного материала,  то офици-альная внутренняя этикетка не требуется.     59. Этикетки должны быть прямоугольной формы с минимальными разме-рами 100 мм х 67 мм.  Этикетки, в зависимости от категории семян, имеютследующие цвета:     - на семена оригинальные - фиолетовый;     - на семена суперэлиты - белый, с фиолетовый полосой по диагонали;     - на семена элиты - белый;     - на семена, отвечающие оценке соответствия - голубой.     60. Информация на этикетке должна быть отпечатана печатным шрифтомчерного  цвета,  быть  отчетливой и свободно читаемой,  иметь следующиесведения:     - Ондуруучу (Производитель);     - Осумдук (Культура);     - Репродукциясы (Репродукция);     - Партиянын N (N партии);     - Фракциясы (Фракция);     - Тазалыгы (Чистота) в %;     - Онумдулугу (Всхожесть) в %;     - Салмагы (Вес) в кг;     - Салынган жылы жана айы (Месяц и год упаковки);     - Ууланган (Протравлены);     - отметка о перемаркировке (перепломбировании) упаковки.     61. Если сведения наносятся непосредственно  на  упаковку,  то  ихрасположение  и  форма  должны  быть как можно больше приближены к видустандартной этикетки.                    13. Условные номера посевов семян      62. Идентичность семян должна поддерживаться как в процессе их вы-ращивания,  так и после сбора,  очистки и упаковки.  Такую идентичностьможно поддерживать и контролировать с помощью системы указательной  ну-мерации посевов и системы условной нумерации партий семян,  позволяющихпроследить и установить родословную каждой, отдельно взятой партии.     63. Указательные номера посевов.     Каждый отдельный посев (на поле) должен обладать легко распознава-емым уникальным номером.     Для присвоения указательного номера берут:     - последние две цифры года урожая;     - регистрационный номер производителя;     - порядковый номер посева,  присваиваемый производителем по своемуусмотрению (под свою ответственность).     Например: год урожая - 2006, регистрационный номер производителя -008,  порядковый номер посева - 06.  Таким образом,  указательный номерпосева - 06/008/06.                    14. Условные номера партий семян      64. Партия  семян при реализации должна иметь легко распознаваемыйуникальный условный номер.     65. Устанавливаются  следующие двузначные буквенные коды для обоз-начения категории семян:     - на семена оригинальные - ОР;     - на семена суперэлиты - СЭ;     - на семена элиты - ЭЛ;     - на семена, получившие оценку соответствия - СС.     66. Нумерация партии семян осуществляется по следующей схеме:     - последние две цифры - год урожая;     - код категории;     - регистрационный номер производителя семян;     - порядковый номер партии семян, собранной данным производителем вуказанный год урожая.     Например: год  урожая - 2006,  категория - элита,  регистрационныйномер производителя - 007, порядковый номер партии семян - 05. Следова-тельно,  номер данной партии семян должен выглядеть следующим образом -06/ЭЛ/007/05.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yrqpa4lybtd3e5uocrd">
      <w:r>
        <w:rPr>
          <w:rFonts w:ascii="Arial" w:cs="Arial" w:eastAsia="Arial" w:hAnsi="Arial"/>
          <w:color w:val="132D3F"/>
          <w:sz w:val="16"/>
          <w:szCs w:val="16"/>
          <w:u w:val="single"/>
        </w:rPr>
        <w:t xml:space="preserve">dalil.kg/document/59889</w:t>
      </w:r>
    </w:hyperlink>
  </w:p>
  <w:p>
    <w:pPr>
      <w:spacing w:after="0" w:before="40"/>
      <w:jc w:val="center"/>
    </w:pPr>
    <w:hyperlink w:history="1" r:id="rIdyuddpkd20g8ughymspd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esarm8b-8aou0xvuxe" Type="http://schemas.openxmlformats.org/officeDocument/2006/relationships/hyperlink" Target="https://dalil.kg/document/59849" TargetMode="External"/><Relationship Id="rIdvmeoi1rwvfg2x0ko5otuz" Type="http://schemas.openxmlformats.org/officeDocument/2006/relationships/hyperlink" Target="https://dalil.kg/document/538" TargetMode="External"/><Relationship Id="rIdpefizngvqc1efvvg18bol" Type="http://schemas.openxmlformats.org/officeDocument/2006/relationships/hyperlink" Target="https://dalil.kg/document/5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yrqpa4lybtd3e5uocrd" Type="http://schemas.openxmlformats.org/officeDocument/2006/relationships/hyperlink" Target="https://dalil.kg/document/59889" TargetMode="External"/><Relationship Id="rIdyuddpkd20g8ughymspd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2026-10-03T19:57:41.611Z</dcterms:created>
  <dcterms:modified xsi:type="dcterms:W3CDTF">2026-10-03T19:57:41.611Z</dcterms:modified>
</cp:coreProperties>
</file>

<file path=docProps/custom.xml><?xml version="1.0" encoding="utf-8"?>
<Properties xmlns="http://schemas.openxmlformats.org/officeDocument/2006/custom-properties" xmlns:vt="http://schemas.openxmlformats.org/officeDocument/2006/docPropsVTypes"/>
</file>