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(Утратил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в соответствии с постановлением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  от </w:t>
      </w:r>
      <w:hyperlink w:history="1" r:id="rIdzy6uc_jevhjy9sukwqft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января 2015 года № 26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 февраля 2009 года № 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КЫРГЫЗСКОЙ РЕСПУБЛИКИ 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типовой структуры и штатной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численности аппаратов мэрии и районных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администраций мэрии города Бишкек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постановлений Правительства КР от</w:t>
      </w:r>
    </w:p>
    <w:p>
      <w:pPr>
        <w:spacing w:after="120"/>
        <w:jc w:val="left"/>
      </w:pPr>
      <w:hyperlink w:history="1" r:id="rIdb1jti8v9a-cn_8w819xp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апреля 2009 года № 230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tjvggfeab-xvjyr_qy0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сентября 2009 года № 566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left"/>
      </w:pPr>
      <w:hyperlink w:history="1" r:id="rIdkdjv2bqzjd2vzspimgr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5sln0ghxkf-h6ienf7wb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2011 года №478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</w:t>
      </w:r>
      <w:hyperlink w:history="1" r:id="rIda6p9h3a45ktu971ux827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местном самоуправлении 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и местной государственной администрации", в целях совершенствования  деятель-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ности органов местного самоуправления, Правительство  Кыргызской 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 1. Утвердить прилагаемые: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 - </w:t>
      </w:r>
      <w:hyperlink w:history="1" r:id="rId3f2zadqm_9zrc8slbnrn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Типовую структуру</w:t>
        </w:r>
      </w:hyperlink>
      <w:r>
        <w:rPr>
          <w:rFonts w:ascii="Arial" w:cs="Arial" w:eastAsia="Arial" w:hAnsi="Arial"/>
          <w:sz w:val="20"/>
          <w:szCs w:val="20"/>
        </w:rPr>
        <w:t xml:space="preserve"> и штатную численность аппарата мэрии города Бишкек;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 - </w:t>
      </w:r>
      <w:hyperlink w:history="1" r:id="rIdrfxgws7kvwjq_-l940lc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Типовую структуру и штатную численность</w:t>
        </w:r>
      </w:hyperlink>
      <w:r>
        <w:rPr>
          <w:rFonts w:ascii="Arial" w:cs="Arial" w:eastAsia="Arial" w:hAnsi="Arial"/>
          <w:sz w:val="20"/>
          <w:szCs w:val="20"/>
        </w:rPr>
        <w:t xml:space="preserve"> аппарата районной администрации 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мэрии города Бишкек.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 2. Министерству финансов Кыргызской Республики совместно с  мэрией  города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Бишкек с учетом оптимизации структур управления и сокращения штатной  числен-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ности в срок до 1 апреля 2009 года внести в установленном порядке проекты ре-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шений Правительства Кыргызской Республики по утверждению  типовых  нормативов 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структурных и территориальных подразделений мэрии города Бишкек.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 3. Контроль за выполнением настоящего постановления возложить на отдел орга-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низационно-инспекторской работы и регионального мониторинга  Аппарата 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и Министерство финансов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      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Утверждена
                                                     </w:t>
      </w:r>
      <w:hyperlink w:history="1" r:id="rIdx4umlmtai8vpyj8asp-8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
                                                            Кыргызской Республики
                                                      от 2 февраля 2009 года N 61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ТИПОВАЯ СТРУКТУРА И ШТАТНАЯ ЧИСЛЕННОСТЬ
                        аппарата мэрии города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
                       от </w:t>
      </w:r>
      <w:hyperlink w:history="1" r:id="rIdkdlqf4ttfeome7rre1lf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5pt5ipwvja50-2cbjvnm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2011 года №478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 Наименование должностей                  │Кол-во штатных│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                  │    единиц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│Глава                                                 │       1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│Первый заместитель главы                              │       1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│Заместитель главы                                     │       3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│Руководитель аппарата                                 │       1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│(Исключена в соответствии с постановлением Правительства КР от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 июля 2011 года N 383)  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│Заведующий отделом                                    │       3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│Главный специалист                                    │      10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│Ведущий специалист                                    │      10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│Специалист                                            │       4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│Всего                                                 │      34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│Работники, занятые техническим обслуживанием          │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│Главный бухгалтер                                     │       1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│Кассир                                                │       1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│Заведующий хозяйством                                 │       1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│Секретарь руководителя                                │       2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│Младший обслуживающий персонал                        │       5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│Итого                                                 │      44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 Наименование должностей                │  Количество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                  │штатных единиц│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│Мэр                                                   │        1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│Первый вице-мэр                                       │        1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│Вице-мэр                                              │        4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│Руководитель аппарата                                 │        1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│Советник мэра                                         │        1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│Помощник мэра                                         │        1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│(Исключена в соответствии с постановлением Правительства КР от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│</w:t>
      </w:r>
      <w:hyperlink w:history="1" r:id="rId_jjj7xfsvzzsxeojoplv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│Начальник управления                                  │        1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│Заведующий отделом                                    │        8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│Главный специалист                                    │       19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│Ведущий специалист                                    │       19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│Специалист                                            │        7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│Всего                                                 │       64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│Работники, занятые техническим обслуживанием          │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│Главный бухгалтер                                     │        1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│Кассир                                                │        1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│Заведующий хозяйством                                 │        1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│Секретарь руководителя                                │        6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│Архивариус                                            │        1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│Заведующий копировальным бюро                         │        1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│Секретарь машинистка                                  │        1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│Младший обслуживающий персонал                        │        8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│Итого                                                 │       84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Утверждена
                                                   </w:t>
      </w:r>
      <w:hyperlink w:history="1" r:id="rIdzq1jw-kzyd7zotfjuxvn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
                                                      Кыргызской Республики
                                                    от 2 февраля 2009 года N 61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ТИПОВАЯ СТРУКТУРА И ШТАТНАЯ ЧИСЛЕННОСТЬ
                         аппарата районной администрации мэрии
                                      города Бишкек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</w:t>
      </w:r>
      <w:hyperlink w:history="1" r:id="rIdtuohtu03otd3kpsvjmzo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 от 10 сентября 2009 года №566,</w:t>
      </w:r>
      <w:hyperlink w:history="1" r:id="rIdu6rzlkzdizkeie_cujh7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1pm9jx2ayy1egwhaw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dalil.kg/document/59945</w:t>
      </w:r>
    </w:hyperlink>
  </w:p>
  <w:p>
    <w:pPr>
      <w:spacing w:after="0" w:before="40"/>
      <w:jc w:val="center"/>
    </w:pPr>
    <w:hyperlink w:history="1" r:id="rIdmgibww09qlit0h_3cvy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6uc_jevhjy9sukwqftm" Type="http://schemas.openxmlformats.org/officeDocument/2006/relationships/hyperlink" Target="https://dalil.kg/document/97286" TargetMode="External"/><Relationship Id="rIdb1jti8v9a-cn_8w819xpb" Type="http://schemas.openxmlformats.org/officeDocument/2006/relationships/hyperlink" Target="https://dalil.kg/document/80035" TargetMode="External"/><Relationship Id="rIdxtjvggfeab-xvjyr_qy0p" Type="http://schemas.openxmlformats.org/officeDocument/2006/relationships/hyperlink" Target="https://dalil.kg/document/90257" TargetMode="External"/><Relationship Id="rIdkdjv2bqzjd2vzspimgrjd" Type="http://schemas.openxmlformats.org/officeDocument/2006/relationships/hyperlink" Target="https://dalil.kg/document/95111" TargetMode="External"/><Relationship Id="rId5sln0ghxkf-h6ienf7wby" Type="http://schemas.openxmlformats.org/officeDocument/2006/relationships/hyperlink" Target="https://dalil.kg/document/92781" TargetMode="External"/><Relationship Id="rIda6p9h3a45ktu971ux8279" Type="http://schemas.openxmlformats.org/officeDocument/2006/relationships/hyperlink" Target="https://dalil.kg/document/952" TargetMode="External"/><Relationship Id="rId3f2zadqm_9zrc8slbnrnz" Type="http://schemas.openxmlformats.org/officeDocument/2006/relationships/hyperlink" Target="https://dalil.kg/document/59945#1" TargetMode="External"/><Relationship Id="rIdrfxgws7kvwjq_-l940lc8" Type="http://schemas.openxmlformats.org/officeDocument/2006/relationships/hyperlink" Target="https://dalil.kg/document/59945#2" TargetMode="External"/><Relationship Id="rIdx4umlmtai8vpyj8asp-85" Type="http://schemas.openxmlformats.org/officeDocument/2006/relationships/hyperlink" Target="https://dalil.kg/document/59945" TargetMode="External"/><Relationship Id="rIdkdlqf4ttfeome7rre1lf_" Type="http://schemas.openxmlformats.org/officeDocument/2006/relationships/hyperlink" Target="https://dalil.kg/document/95111" TargetMode="External"/><Relationship Id="rId5pt5ipwvja50-2cbjvnmx" Type="http://schemas.openxmlformats.org/officeDocument/2006/relationships/hyperlink" Target="https://dalil.kg/document/92781" TargetMode="External"/><Relationship Id="rId_jjj7xfsvzzsxeojoplvo" Type="http://schemas.openxmlformats.org/officeDocument/2006/relationships/hyperlink" Target="https://dalil.kg/document/95111" TargetMode="External"/><Relationship Id="rIdzq1jw-kzyd7zotfjuxvn-" Type="http://schemas.openxmlformats.org/officeDocument/2006/relationships/hyperlink" Target="https://dalil.kg/document/59945" TargetMode="External"/><Relationship Id="rIdtuohtu03otd3kpsvjmzoo" Type="http://schemas.openxmlformats.org/officeDocument/2006/relationships/hyperlink" Target="https://dalil.kg/document/90257" TargetMode="External"/><Relationship Id="rIdu6rzlkzdizkeie_cujh7u" Type="http://schemas.openxmlformats.org/officeDocument/2006/relationships/hyperlink" Target="https://dalil.kg/document/9511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1pm9jx2ayy1egwhawtc" Type="http://schemas.openxmlformats.org/officeDocument/2006/relationships/hyperlink" Target="https://dalil.kg/document/59945" TargetMode="External"/><Relationship Id="rIdmgibww09qlit0h_3cvy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2026-09-23T23:44:21.364Z</dcterms:created>
  <dcterms:modified xsi:type="dcterms:W3CDTF">2026-09-23T23:44:21.364Z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