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b w:val="false"/>
          <w:bCs w:val="false"/>
          <w:i/>
          <w:iCs/>
          <w:sz w:val="24"/>
          <w:szCs w:val="24"/>
        </w:rPr>
        <w:t xml:space="preserve">УТРАТИЛО СИЛУ
 в соответствии с </w:t>
      </w:r>
      <w:hyperlink w:history="1" r:id="rIdhklsx0ldo2anzvjzktjsk">
        <w:r>
          <w:rPr>
            <w:rFonts w:ascii="Arial" w:cs="Arial" w:eastAsia="Arial" w:hAnsi="Arial"/>
            <w:b w:val="false"/>
            <w:bCs w:val="false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b w:val="false"/>
          <w:bCs w:val="false"/>
          <w:i/>
          <w:iCs/>
          <w:sz w:val="24"/>
          <w:szCs w:val="24"/>
        </w:rPr>
        <w:t xml:space="preserve"> Правительства КР от 2 декабря 2016 года № 642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5 февраля 2010 года № 79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Государственной инспекции по метрологическому надзору при Министерстве экономического регулирования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постановлений Правительства КР от </w:t>
      </w:r>
      <w:hyperlink w:history="1" r:id="rIdbbqip_9t_3typkk31_fn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30 октября 2012 года № 756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d9n7agep9rdhaoijunq6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25 марта 2015 года № 153</w:t>
        </w:r>
      </w:hyperlink>
      <w:r>
        <w:rPr>
          <w:rFonts w:ascii="Arial" w:cs="Arial" w:eastAsia="Arial" w:hAnsi="Arial"/>
          <w:sz w:val="24"/>
          <w:szCs w:val="24"/>
        </w:rPr>
        <w:t xml:space="preserve">, 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реализации </w:t>
      </w:r>
      <w:hyperlink w:history="1" r:id="rId2dalmbnz-pveiq0rn2o81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Указа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"О некоторых мерах по эффективному обеспечению деятельности Министерства экономического регулирования Кыргызской Республики" от 4 декабря 2009 года № 561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прилагаемые: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nthr0gakvt_jeh4hfxuu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о Государственной инспекции по метрологическому надзору при Министерстве экономического регулирования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vjjh05niocimivgyjuts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схему</w:t>
        </w:r>
      </w:hyperlink>
      <w:r>
        <w:rPr>
          <w:rFonts w:ascii="Arial" w:cs="Arial" w:eastAsia="Arial" w:hAnsi="Arial"/>
          <w:sz w:val="24"/>
          <w:szCs w:val="24"/>
        </w:rPr>
        <w:t xml:space="preserve"> управления Государственной инспекции по метрологическому надзору при Министерстве экономического регулирования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Министерству финансов Кыргызской Республики осуществлять финансирование Государственной инспекции по метрологическому надзору при Министерстве экономического регулирования Кыргызской Республики в пределах средств, предусмотренных </w:t>
      </w:r>
      <w:hyperlink w:history="1" r:id="rId4pwtjeo1u0j6vekprfjs5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республиканском бюджете Кыргызской Республики на 2009 год и прогнозе на 2010-2011 годы" Национальному институту стандартов и метрологии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Министерству экономического регулирования Кыргызской Республики: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установленном порядке внести в Правительство Кыргызской Республики проект нормативного правового акта о порядке осуществления государственного метрологического надзора в Кыргызской Республике;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совместно с Министерством государственного имущества Кыргызской Республики и Управлением делами Президента Кыргызской Республики решить вопрос о выделении административных помещений для осуществления деятельности Государственной инспекции по метрологическому надзору.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Контроль за исполнением настоящего постановления возложить на Министерство экономического регулирования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Исполняющий обязанности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А.Жапаров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Утверждено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vao2fcyioa-h00zwlyaj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
 Кыргызской Республики
 от 5 февраля 2010 года № 79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ПОЛОЖЕНИЕ
  о Государственной инспекции по метрологическому и надзору при Министерстве экономического регулирования Кыргызской Республики</w:t>
      </w:r>
    </w:p>
    <w:p>
      <w:pPr>
        <w:spacing w:after="120" w:before="24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постановления Правительства КР от </w:t>
      </w:r>
      <w:hyperlink w:history="1" r:id="rId_wtmlhh2vc_nztgdoouq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25 марта 2015 года № 153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I. Общие положения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II. Задачи Госинспекции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III. Функции Госинспекции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IV. Права Госинспекции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V. Ответственность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VI. Организация деятельности Госинспекции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VII. Имущество и финансирование Госинспекции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VIII. Ликвидация и реорганизация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I. Общие положения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Государственная инспекция по метрологическому надзору при Министерстве экономического регулирования Кыргызской Республики (далее Госинспекция) является подведомственным подразделением Министерства экономического регулирования Кыргызской Республики (далее - Министерство) по осуществлению проверки соблюдения обязательных требований законодательства в области обеспечения единства измерений.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Госинспекция в своей деятельности руководствуется </w:t>
      </w:r>
      <w:hyperlink w:history="1" r:id="rIddajlmo1cs5qis89uhd_g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Конституцией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законами Кыргызской Республики, иными нормативными правовыми актами Кыргызской Республики, международными договорами и соглашениями, вступившими в установленном порядке в силу, участником которых является Кыргызская Республика, а также настоящим Положением.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Госинспекция является юридическим лицом, имеет печать с изображением Государственного герба Кыргызской Республики и своим наименованием на государственном и официальном языках и расчетные и иные счета в системе казначейства.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Юридический адрес Госинспекции: Кыргызская Республика, город Бишкек, ул.Панфилова, 197.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II. Задачи Госинспекции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Основными задачами Госинспекции являются: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реализация в Кыргызской Республике единой государственной политики в области обеспечения единства измерений;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защита интересов государства и граждан от последствий недостоверных результатов измерений.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III. Функции Госинспекции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Госинспекция в соответствии с возложенными на нее задачами: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государственный метрологический надзор: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 выпуском, состоянием и применением средств измерений, в том числе стандартных образцов состава и свойств веществ (материалов), соблюдением требований нормативных правовых актов в области обеспечения единства измерений, в сфере государственного регулирования, которое распространяется: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 здравоохранение, ветеринарию;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 охрану окружающей среды, обеспечение безопасности движения транспорта;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 обеспечение безопасных условий и охраны труда;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 осуществление торговых операций и взаимных расчетов между производителем (продавцом) и потребителем (покупателем), в том числе: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 количеством товаров, отчуждаемых при совершении торговых операций, в целях определения действительного значения массы, объема, расхода или других величин и соответствия реализованному количеству этих товаров;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 количеством фасованных товаров в упаковках любого вида при их расфасовке, продаже и импорте в случаях, когда содержимое упаковки не может быть изменено без ее вскрытия или деформации, а масса, объем, длина, площадь или иные величины, указывающие на количество содержащегося в упаковке товара, обозначены на упаковке;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 оказание услуг почтовой связи и учета объема оказанных услуг электросвязи (длительности соединения и объема трафика);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 осуществление деятельности в обязательной сфере технического регулирования;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планирует организацию работ по проведению метрологического надзора;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участвует в разработке нормативных правовых актов, а также методических документов в области государственного метрологического надзора;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контролирует деятельность метрологических служб министерств, ведомств, юридических и физических лиц в сферах государственного регулирования в части выполнения требований законодательства в области обеспечения единства измерений;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проводит анализ деятельности метрологических служб министерств, ведомств, юридических и физических лиц по результатам государственного метрологического надзора в сферах государственного регулирования деятельности по обеспечению единства измерений и выработки предложений по устранению выявленных недостатков;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применяет в соответствии с законодательством меры воздействия к должностным, юридическим и физическим лицам, нарушающим требования нормативных правовых актов в области обеспечения единства измерений;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обращается в суд с исковыми заявлениями, а также участвует в рассмотрении дел, связанных с нарушением нормативных правовых актов в области обеспечения единства измерений;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участвует в работе комиссий предприятий и организаций и других хозяйствующих субъектов независимо от форм собственности, а в необходимых случаях возглавляет комиссии и в случае использования фальсифицированных средств измерений или средств измерений, не прошедших в установленном порядке процедуру утверждения типа и поверку;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случае невыполнения хозяйствующими субъектами предписаний, выданных Госинспекцией, направляет необходимые материалы в соответствующие государственные или правоохранительные органы для принятия мер, установленных законодательством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информирует общественность через средства массовой информации о своей деятельности;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вносит предложения по включению в номенклатурный перечень рабочих средств измерений, подлежащих обязательной поверке, средств измерений, относящихся к сфере государственного регулирования, но не включенных в данный перечень;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проводит с привлечением правоохранительных органов, представителей средств массовой информации и обществ защиты потребителей совместные проверки в местах оптовой и розничной торговли;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 выявлении нарушений требований нормативных правовых актов в области обеспечения единства измерений: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установленном порядке выдает предписания об устранении выявленных при проверке нарушений и устанавливает сроки для их устранения;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принимает по результатам проверки меры по устранению последствий нарушений требований нормативных правовых актов в области обеспечения единства измерений;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случаях, предусмотренных нормативными правовыми актами Кыргызской Республики, направляет материалы о нарушении метрологических правил и норм в судебные и следственные органы;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надзор за правильностью ведения государственного реестра средств измерений и стандартных образцов;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вносит министерствам, ведомствам и органам местного самоуправления предложения об устранении выявленных при проверке нарушений и улучшении метрологического обеспечения подведомственных объектов;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установленном порядке рассматривает обращения, заявления, жалобы граждан и юридических лиц;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другие действия в пределах своей компетенции.</w:t>
      </w:r>
    </w:p>
    <w:p>
      <w:pPr>
        <w:spacing w:after="120" w:before="240"/>
        <w:jc w:val="left"/>
      </w:pPr>
      <w:r>
        <w:rPr>
          <w:rFonts w:ascii="Arial" w:cs="Arial" w:eastAsia="Arial" w:hAnsi="Arial"/>
          <w:sz w:val="24"/>
          <w:szCs w:val="24"/>
        </w:rPr>
        <w:t xml:space="preserve"> (В редакции постановления Правительства КР от </w:t>
      </w:r>
      <w:hyperlink w:history="1" r:id="rIdpyxwfdve1sfrty2xmznr4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25 марта 2015 года № 153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IV. Права Госинспекции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 Госинспекция для осуществления возложенных на нее задач и функций имеет право в соответствии с законодательством: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посещать объекты, где эксплуатируются, производятся, ремонтируются, продаются, содержатся или хранятся средства измерений независимо от подчиненности и форм собственности этих объектов;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проверять соответствие используемых единиц величин, допущенных к применению;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проверять состояние средств измерений и условия их применения;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проверять исполнение требований законодательства по обеспечению единства измерений;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проверять количество товаров, отчуждаемых при совершении торговых операций;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получать образцы продукции и товаров, а также фасованные товары в упаковках любого вида для осуществления государственного метрологического надзора;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использовать технические средства и привлекать специалистов объекта, подвергаемого государственному метрологическому надзору;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запрещать применение и выпуск средств измерений неутвержденного типа или не соответствующих утвержденному типу, а также неповеренных и неисправных;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назначать сплошную единовременную поверку средств измерений, входящих в сферу государственного регулирования, устанавливать, при необходимости, сокращенный межповерочный интервал;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изымать в установленном порядке из обращения средства измерений, не соответствующие обязательным требованиям законодательства;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привлекать по согласованию с соответствующими органами государственного управления и организациями их специалистов для проведения проверок;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получать без оплаты от участников национальной системы обеспечения единства измерений необходимые нормативные правовые акты, документы и информацию в области обеспечения единства измерений;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привлекать специалистов метрологов государственных органов, метрологических служб предприятий и организаций с их согласия, для проведения метрологической экспертизы средств измерений и дачи заключения;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запрашивать в установленном порядке от метрологических служб организаций, юридических лиц и индивидуальных предпринимателей, осуществляющих работы в сфере государственного регулирования, не зависимо от форм собственности, в пределах своих полномочий, информацию, необходимую для исполнения своих функций;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осуществлять сотрудничество с соответствующими органами по метрологическому надзору на международном уровне, участвовать в работе международных организаций и союзов по метрологическому надзору;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осуществлять иные права в соответствии с законодательством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Должностные лица Госинспекции обладают правами и обязанностями в соответствии с законодательством Кыргызской Республики.</w:t>
      </w:r>
    </w:p>
    <w:p>
      <w:pPr>
        <w:spacing w:after="120" w:before="240"/>
        <w:jc w:val="left"/>
      </w:pPr>
      <w:r>
        <w:rPr>
          <w:rFonts w:ascii="Arial" w:cs="Arial" w:eastAsia="Arial" w:hAnsi="Arial"/>
          <w:sz w:val="24"/>
          <w:szCs w:val="24"/>
        </w:rPr>
        <w:t xml:space="preserve">(В редакции постановления Правительства КР от </w:t>
      </w:r>
      <w:hyperlink w:history="1" r:id="rIdxs0hweiidl-ie8_gt4ho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25 марта 2015 года № 153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V. Ответственность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8. Должностные лица Госинспекции несут установленную законодательством Кыргызской Республики уголовную, административную, гражданско-правовую ответственность за невыполнение или ненадлежащее выполнение возложенных на них обязанностей, превышение полномочий, разглашение государственной или коммерческой тайны.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VI. Организация деятельности Госинспекции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9. Госинспекцию возглавляет директор, который является главным государственным инспектором по метрологическому надзору в Кыргызской Республике, назначаемый и освобождаемый от должности Премьер-министром Кыргызской Республики по представлению министра экономического регулирования Кыргызской Республики (далее - министр).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10. Директор Госинспекции: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управление Госинспекцией и ее территориальными подразделениями;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несет персональную ответственность за выполнение возложенных на Госинспекцию задач и функций;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пределах установленной штатной численности и фонда оплаты труда представляет структуру и штатное расписание Госинспекции на утверждение министру;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назначает на должность и освобождает от должности сотрудников Госинспекции и территориальных подразделений;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издает приказы и принимает решения по вопросам, отнесенным к компетенции Госинспекции;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определяет функциональные обязанности сотрудников Госинспекции;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установленном порядке налагает дисциплинарные взыскания на сотрудников Госинспекции и территориальных подразделений;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установленном порядке поощряет отличившихся сотрудников Госинспекции и территориальных подразделений, а также вносит предложения в Министерство о присвоении сотрудникам почетных званий и награждении ведомственными и государственными наградами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направляет в Министерство ежеквартальные и ежегодные отчеты о проделанной работе Госинспекции;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иные функции и полномочия по руководству деятельностью Госинспекции в соответствии с законодательством Кыргызской Республики и настоящим Положением.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11. Госинспекция имеет территориальные подразделения.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VII. Имущество и финансирование Госинспекции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12. Финансирование Госинспекции и ее территориальных подразделений осуществляется за счет средств республиканского бюджета.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13. Имущество, находящееся в ведении Госинспекции, закрепляется за ней на праве оперативного управления.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VIII. Ликвидация и реорганизация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14. Ликвидация и реорганизация Госинспекции осуществляются в порядке, предусмотренном законодательством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Утверждена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СХЕМА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управления Государственной инспекции по метрологическому надзору при Министерстве экономического регулирования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┌─────────────────────────────────────────────┐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│Государственная инспекция по метрологическому│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надзору при Министерстве экономического     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регулирования Кыргызской Республики         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(центральный аппарат)                       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└──────────────────────┬──────────────────────┘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┌───────────────┴───────────────┐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Территориальные подразделения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└───────────────────────────────┘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hzxlzvfjuyheapxp7pgb8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dalil.kg/document/59953</w:t>
      </w:r>
    </w:hyperlink>
  </w:p>
  <w:p>
    <w:pPr>
      <w:spacing w:after="0" w:before="40"/>
      <w:jc w:val="center"/>
    </w:pPr>
    <w:hyperlink w:history="1" r:id="rIdxocyzb_ck8bok70_tfrt_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hklsx0ldo2anzvjzktjsk" Type="http://schemas.openxmlformats.org/officeDocument/2006/relationships/hyperlink" Target="https://dalil.kg/document/98706" TargetMode="External"/><Relationship Id="rIdbbqip_9t_3typkk31_fns" Type="http://schemas.openxmlformats.org/officeDocument/2006/relationships/hyperlink" Target="https://dalil.kg/document/93148" TargetMode="External"/><Relationship Id="rIdd9n7agep9rdhaoijunq6x" Type="http://schemas.openxmlformats.org/officeDocument/2006/relationships/hyperlink" Target="https://dalil.kg/document/97479" TargetMode="External"/><Relationship Id="rId2dalmbnz-pveiq0rn2o81" Type="http://schemas.openxmlformats.org/officeDocument/2006/relationships/hyperlink" Target="https://dalil.kg/document/60424" TargetMode="External"/><Relationship Id="rIdnthr0gakvt_jeh4hfxuuw" Type="http://schemas.openxmlformats.org/officeDocument/2006/relationships/hyperlink" Target="https://dalil.kg/document/59953#p1" TargetMode="External"/><Relationship Id="rIdvjjh05niocimivgyjutsr" Type="http://schemas.openxmlformats.org/officeDocument/2006/relationships/hyperlink" Target="https://dalil.kg/document/59953" TargetMode="External"/><Relationship Id="rId4pwtjeo1u0j6vekprfjs5" Type="http://schemas.openxmlformats.org/officeDocument/2006/relationships/hyperlink" Target="https://dalil.kg/document/202539" TargetMode="External"/><Relationship Id="rIdvao2fcyioa-h00zwlyaji" Type="http://schemas.openxmlformats.org/officeDocument/2006/relationships/hyperlink" Target="https://dalil.kg/document/59953" TargetMode="External"/><Relationship Id="rId_wtmlhh2vc_nztgdoouqi" Type="http://schemas.openxmlformats.org/officeDocument/2006/relationships/hyperlink" Target="https://dalil.kg/document/97479" TargetMode="External"/><Relationship Id="rIddajlmo1cs5qis89uhd_gn" Type="http://schemas.openxmlformats.org/officeDocument/2006/relationships/hyperlink" Target="https://dalil.kg/document/1" TargetMode="External"/><Relationship Id="rIdpyxwfdve1sfrty2xmznr4" Type="http://schemas.openxmlformats.org/officeDocument/2006/relationships/hyperlink" Target="https://dalil.kg/document/97479" TargetMode="External"/><Relationship Id="rIdxs0hweiidl-ie8_gt4hot" Type="http://schemas.openxmlformats.org/officeDocument/2006/relationships/hyperlink" Target="https://dalil.kg/document/97479" TargetMode="External"/><Relationship Id="rId8" Type="http://schemas.openxmlformats.org/officeDocument/2006/relationships/image" Target="media/8de64316e95979c063c17bcd5380dc052a2594e9.png"/><Relationship Id="rId2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hzxlzvfjuyheapxp7pgb8" Type="http://schemas.openxmlformats.org/officeDocument/2006/relationships/hyperlink" Target="https://dalil.kg/document/59953" TargetMode="External"/><Relationship Id="rIdxocyzb_ck8bok70_tfrt_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2026-09-24T06:17:12.477Z</dcterms:created>
  <dcterms:modified xsi:type="dcterms:W3CDTF">2026-09-24T06:17:12.477Z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