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24</w:t>
      </w:r>
      <w:r>
        <w:rPr>
          <w:rFonts w:ascii="Arial" w:cs="Arial" w:eastAsia="Arial" w:hAnsi="Arial"/>
          <w:sz w:val="24"/>
          <w:szCs w:val="24"/>
        </w:rPr>
        <w:t xml:space="preserve"> ноября 2021 года № 3</w:t>
      </w:r>
      <w:r>
        <w:rPr>
          <w:rFonts w:ascii="Arial" w:cs="Arial" w:eastAsia="Arial" w:hAnsi="Arial"/>
          <w:sz w:val="24"/>
          <w:szCs w:val="24"/>
        </w:rPr>
        <w:t xml:space="preserve">79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уполномоченных представителях кандидата на должность Президента Кыргызской Республики Абакирова Эльдара Курманбековича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заявления Абакирова Э.К. от 23 ноября 2020 года вх. №№ 01-12/3455, 01-12/3456, 01-12/3457, выдвинутого кандидатом на должность Президента Кыргызской Республики в порядке самовыдвижения об отзыве ранее назначенных уполномоченных представителей по выборам и по финансовым вопросам и о назначении уполномоченных представителей по выборам и по финансовым вопросам, в соответствии со </w:t>
      </w:r>
      <w:hyperlink w:history="1" r:id="rIdtb-w8cdfpen0j-0fsq5f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19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выборах Президента Кыргызской Республики и депутатов Жогорку Кенеша Кыргызской Республики", руководствуясь пунктами 2, 19 части 1 </w:t>
      </w:r>
      <w:hyperlink w:history="1" r:id="rIdkcgxi7_v0qadl4pd2_gq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7,</w:t>
        </w:r>
      </w:hyperlink>
      <w:r>
        <w:rPr>
          <w:rFonts w:ascii="Arial" w:cs="Arial" w:eastAsia="Arial" w:hAnsi="Arial"/>
          <w:sz w:val="24"/>
          <w:szCs w:val="24"/>
        </w:rPr>
        <w:t xml:space="preserve"> частью 3 </w:t>
      </w:r>
      <w:hyperlink w:history="1" r:id="rIdqvpkjrpd-jf7e0bhun8i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Отменить регистрацию уполномоченного представителя по выборам Эшенова Элчибека Акматбековича кандидата на должность Президента Кыргызской Республики Абакирова Э.К., зарегистрированной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Центральной комиссии по выборам и проведению референдумов Кыргызской Республики от 16 ноября 2020 года № 329.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Отменить регистрацию уполномоченного представителя по финансовым вопросам Маматалиевой Мунары Даниярбековны кандидата на должность Президента Кыргызской Республики Абакирова Э.К., зарегистрированной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16 ноября 2020 года № 329.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недействительным регистрационное свидетельство № 30, выданное уполномоченному представителю по выборам Эшенову Элчибеку Акматбековичу кандидата на должность Президента Кыргызской Республики Абакирова Э.К., с момента вступления в силу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 недействительным регистрационное свидетельство № 31, выданное уполномоченному представителю по финансовым вопросам Маматалиевой Мунаре Даниярбековне кандидата на должность Президента Кыргызской Республики Абакирова Э.К., с момента вступления в силу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Зарегистрировать Абитова Темирлана Сапарбековича уполномоченным представителем по выборам кандидата на должность Президента Кыргызской Республики Абакирова Э.К.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Зарегистрировать Кадыракунову Айнуру Мелисовну уполномоченным представителем по финансовым вопросам кандидата на должность Президента Кыргызской Республики Абакирова Э.К.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Выдать уполномоченным представителям кандидата на должность Президента Кыргызской Республики Асанова К.С. регистрационные свидетельства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Республики, руководителя Рабочей группы по приему документов кандидатов на должность Президента Кыргызской Республики А.Ж.Эшимова.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4rtsqpiol0ms3sgp8ei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dalil.kg/document/600064</w:t>
      </w:r>
    </w:hyperlink>
  </w:p>
  <w:p>
    <w:pPr>
      <w:spacing w:after="0" w:before="40"/>
      <w:jc w:val="center"/>
    </w:pPr>
    <w:hyperlink w:history="1" r:id="rIdhdlgryvwvr80at37aneh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b-w8cdfpen0j-0fsq5fp" Type="http://schemas.openxmlformats.org/officeDocument/2006/relationships/hyperlink" Target="https://dalil.kg/document/203244#st_19" TargetMode="External"/><Relationship Id="rIdkcgxi7_v0qadl4pd2_gqf" Type="http://schemas.openxmlformats.org/officeDocument/2006/relationships/hyperlink" Target="https://dalil.kg/document/203100#st_7" TargetMode="External"/><Relationship Id="rIdqvpkjrpd-jf7e0bhun8if" Type="http://schemas.openxmlformats.org/officeDocument/2006/relationships/hyperlink" Target="https://dalil.kg/document/203100#st_18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4rtsqpiol0ms3sgp8eig" Type="http://schemas.openxmlformats.org/officeDocument/2006/relationships/hyperlink" Target="https://dalil.kg/document/600064" TargetMode="External"/><Relationship Id="rIdhdlgryvwvr80at37aneh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2026-09-30T07:05:26.102Z</dcterms:created>
  <dcterms:modified xsi:type="dcterms:W3CDTF">2026-09-30T07:05:26.102Z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