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марта 2021 года № 89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участках референдума (всенародного голосования) по проекту Закона Кыргызской Республики "О Конституции Кыргызской Республики", назначенного на 11 апреля 2021 года" от 14 марта</w:t>
      </w:r>
    </w:p>
    <w:p>
      <w:pPr>
        <w:spacing w:after="240" w:before="200"/>
        <w:ind w:firstLine="567"/>
        <w:jc w:val="center"/>
      </w:pPr>
      <w:r>
        <w:rPr>
          <w:rFonts w:ascii="Arial" w:cs="Arial" w:eastAsia="Arial" w:hAnsi="Arial"/>
          <w:b/>
          <w:bCs/>
          <w:sz w:val="28"/>
          <w:szCs w:val="28"/>
        </w:rPr>
        <w:t xml:space="preserve">2021 года № 65</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пунктами 2, части 1 </w:t>
      </w:r>
      <w:hyperlink w:history="1" r:id="rIdzf9on8addvd0nt1y6ph7p">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ysbdfjm7m1tgpuavnzszg">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конституционного Закона Кыргызской Республики "О референдуме Кыргызской Республики" 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назначении референдума (всенародного голосования) по проекту Закона Кыргызской Республики "О Конституции Кыргызской Республики" от 12 марта 2021 года № 31, статьями </w:t>
      </w:r>
      <w:hyperlink w:history="1" r:id="rId1mkhqmjoz9a93d2ubzua9">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fyqsv88kcpjvlmo3kw1qb">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53tysouuxi5b-ty9x1-fr">
        <w:r>
          <w:rPr>
            <w:rFonts w:ascii="Arial" w:cs="Arial" w:eastAsia="Arial" w:hAnsi="Arial"/>
            <w:color w:val="1D4ED8"/>
            <w:sz w:val="24"/>
            <w:szCs w:val="24"/>
            <w:u w:val="single"/>
          </w:rPr>
          <w:t xml:space="preserve">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 и проведению референдумов Кыргызской Республики "Об участках референдума (всенародного голосования) по проекту Закона Кыргызской Республики "О Конституции Кыргызской Республики", назначенного на 11 апреля 2021 года" от 14 марта 2021 года № 65, следующие изменения:</w:t>
      </w:r>
    </w:p>
    <w:p>
      <w:pPr>
        <w:spacing w:after="120"/>
        <w:ind w:firstLine="397"/>
        <w:jc w:val="both"/>
      </w:pPr>
      <w:r>
        <w:rPr>
          <w:rFonts w:ascii="Arial" w:cs="Arial" w:eastAsia="Arial" w:hAnsi="Arial"/>
          <w:sz w:val="24"/>
          <w:szCs w:val="24"/>
        </w:rPr>
        <w:t xml:space="preserve">- дополнить </w:t>
      </w:r>
      <w:r>
        <w:rPr>
          <w:rFonts w:ascii="Arial" w:cs="Arial" w:eastAsia="Arial" w:hAnsi="Arial"/>
          <w:sz w:val="24"/>
          <w:szCs w:val="24"/>
        </w:rPr>
        <w:t xml:space="preserve">постановление</w:t>
      </w:r>
      <w:r>
        <w:rPr>
          <w:rFonts w:ascii="Arial" w:cs="Arial" w:eastAsia="Arial" w:hAnsi="Arial"/>
          <w:sz w:val="24"/>
          <w:szCs w:val="24"/>
        </w:rPr>
        <w:t xml:space="preserve"> пунктом 1.1. следующего содержания:</w:t>
      </w:r>
    </w:p>
    <w:p>
      <w:pPr>
        <w:spacing w:after="120"/>
        <w:ind w:firstLine="397"/>
        <w:jc w:val="both"/>
      </w:pPr>
      <w:r>
        <w:rPr>
          <w:rFonts w:ascii="Arial" w:cs="Arial" w:eastAsia="Arial" w:hAnsi="Arial"/>
          <w:sz w:val="24"/>
          <w:szCs w:val="24"/>
        </w:rPr>
        <w:t xml:space="preserve">"1.1. Бишкекской территориальной избирательной комиссии утвердить на референдуме (всенародном голосовании) по проекту Закона Кыргызской Республики "О Конституции Кыргызской Республики" 11 апреля 2021 года участковые избирательные комиссии за пределами Кыргызской Республики, сформированные на досрочных выборах Президента Кыргызской Республики и референдуме (всенародном голосовании), прошедших 10 января 2021 года".</w:t>
      </w:r>
    </w:p>
    <w:p>
      <w:pPr>
        <w:spacing w:after="120"/>
        <w:ind w:firstLine="39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sdbhgyvz4swyc7crpgq">
      <w:r>
        <w:rPr>
          <w:rFonts w:ascii="Arial" w:cs="Arial" w:eastAsia="Arial" w:hAnsi="Arial"/>
          <w:color w:val="132D3F"/>
          <w:sz w:val="16"/>
          <w:szCs w:val="16"/>
          <w:u w:val="single"/>
        </w:rPr>
        <w:t xml:space="preserve">dalil.kg/document/600286</w:t>
      </w:r>
    </w:hyperlink>
  </w:p>
  <w:p>
    <w:pPr>
      <w:spacing w:after="0" w:before="40"/>
      <w:jc w:val="center"/>
    </w:pPr>
    <w:hyperlink w:history="1" r:id="rIdypwvbtvvrorxyjdiwaa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9on8addvd0nt1y6ph7p" Type="http://schemas.openxmlformats.org/officeDocument/2006/relationships/hyperlink" Target="https://dalil.kg/document/207100#st_7" TargetMode="External"/><Relationship Id="rIdysbdfjm7m1tgpuavnzszg" Type="http://schemas.openxmlformats.org/officeDocument/2006/relationships/hyperlink" Target="https://dalil.kg/document/111452" TargetMode="External"/><Relationship Id="rId1mkhqmjoz9a93d2ubzua9" Type="http://schemas.openxmlformats.org/officeDocument/2006/relationships/hyperlink" Target="https://dalil.kg/document/207100#st_7" TargetMode="External"/><Relationship Id="rIdfyqsv88kcpjvlmo3kw1qb" Type="http://schemas.openxmlformats.org/officeDocument/2006/relationships/hyperlink" Target="https://dalil.kg/document/207100#st_18" TargetMode="External"/><Relationship Id="rId53tysouuxi5b-ty9x1-fr" Type="http://schemas.openxmlformats.org/officeDocument/2006/relationships/hyperlink" Target="https://dalil.kg/document/207100#st_2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sdbhgyvz4swyc7crpgq" Type="http://schemas.openxmlformats.org/officeDocument/2006/relationships/hyperlink" Target="https://dalil.kg/document/600286" TargetMode="External"/><Relationship Id="rIdypwvbtvvrorxyjdiwaa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2026-09-29T19:31:24.110Z</dcterms:created>
  <dcterms:modified xsi:type="dcterms:W3CDTF">2026-09-29T19:31:24.110Z</dcterms:modified>
</cp:coreProperties>
</file>

<file path=docProps/custom.xml><?xml version="1.0" encoding="utf-8"?>
<Properties xmlns="http://schemas.openxmlformats.org/officeDocument/2006/custom-properties" xmlns:vt="http://schemas.openxmlformats.org/officeDocument/2006/docPropsVTypes"/>
</file>