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окружных избирательных комиссий по подготовке и проведению выборов депутатов Жогорку Кенеша Кыргызской Республики</w:t>
      </w:r>
    </w:p>
    <w:p>
      <w:pPr>
        <w:spacing w:after="120"/>
        <w:ind w:firstLine="397"/>
        <w:jc w:val="both"/>
      </w:pPr>
      <w:hyperlink w:history="1" r:id="rIdqi4oebpgox67rxd_za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Центральная избирательная комиссия) от 12 сентября 2021 года № 689 на период подготовки и проведения выборов депутатов Жогорку Кенеша Кыргызской Республики, назначенных на 28 ноября 2021 года, образованы 36 окружных избирательных комиссий.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избирательной комиссии от 15 декабря 2021 года № 836 - по единому избирательному округу, постановлениями Центральной комиссии о результатах выборов депутата Жогорку Кенеша Кыргызской Республики по одномандатным избирательным округам от 9 декабря 2021 года </w:t>
      </w:r>
      <w:hyperlink w:history="1" r:id="rIdoyucmlwbxopbkq_zj1v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xoipd2ee5awezzfk-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bwhcbbbpne8yantr5b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oqu_prinpjcn03yr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t_bfl0fj6mha8qzlrz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pk2p0xrzogusgs3fl3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800,</w:t>
        </w:r>
      </w:hyperlink>
      <w:hyperlink w:history="1" r:id="rIdhzfixlrgkpvoegu3csj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fdw9cv1iy_8qlhy0r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802</w:t>
        </w:r>
      </w:hyperlink>
      <w:r>
        <w:rPr>
          <w:rFonts w:ascii="Arial" w:cs="Arial" w:eastAsia="Arial" w:hAnsi="Arial"/>
          <w:sz w:val="24"/>
          <w:szCs w:val="24"/>
        </w:rPr>
        <w:t xml:space="preserve">; от 10 декабря 2021 года </w:t>
      </w:r>
      <w:hyperlink w:history="1" r:id="rIdbnkk__axcleh1uth2w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805,</w:t>
        </w:r>
      </w:hyperlink>
      <w:hyperlink w:history="1" r:id="rId7ajarr42hws6t6xale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ymfxqgjksjv6zsfji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jg7bbo62d6wunzrk2_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ozgjs296rur3pnqffn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lyblq3jpvt-x6shvi_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py4af-k4myh2yhac3x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167behkm6hd89zfui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812</w:t>
        </w:r>
      </w:hyperlink>
      <w:r>
        <w:rPr>
          <w:rFonts w:ascii="Arial" w:cs="Arial" w:eastAsia="Arial" w:hAnsi="Arial"/>
          <w:sz w:val="24"/>
          <w:szCs w:val="24"/>
        </w:rPr>
        <w:t xml:space="preserve">; от 11 декабря 2021 года </w:t>
      </w:r>
      <w:r>
        <w:rPr>
          <w:rFonts w:ascii="Arial" w:cs="Arial" w:eastAsia="Arial" w:hAnsi="Arial"/>
          <w:sz w:val="24"/>
          <w:szCs w:val="24"/>
        </w:rPr>
        <w:t xml:space="preserve">№ 816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819</w:t>
      </w:r>
      <w:r>
        <w:rPr>
          <w:rFonts w:ascii="Arial" w:cs="Arial" w:eastAsia="Arial" w:hAnsi="Arial"/>
          <w:sz w:val="24"/>
          <w:szCs w:val="24"/>
        </w:rPr>
        <w:t xml:space="preserve">; от 12 декабря 2021 года </w:t>
      </w:r>
      <w:r>
        <w:rPr>
          <w:rFonts w:ascii="Arial" w:cs="Arial" w:eastAsia="Arial" w:hAnsi="Arial"/>
          <w:sz w:val="24"/>
          <w:szCs w:val="24"/>
        </w:rPr>
        <w:t xml:space="preserve">№ 820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826</w:t>
      </w:r>
      <w:r>
        <w:rPr>
          <w:rFonts w:ascii="Arial" w:cs="Arial" w:eastAsia="Arial" w:hAnsi="Arial"/>
          <w:sz w:val="24"/>
          <w:szCs w:val="24"/>
        </w:rPr>
        <w:t xml:space="preserve">; от 13 декабря 2021 года № 827, № 828, № 830, № 831; от 14 декабря 2021 года № 832, № 833; от 28 декабря 2021 года № 843 - по одномандатным избирательным округам, определены результаты выборов депутатов Жогорку Кенеша Кыргызской Республики, состоявшихся 28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27 декабря 2021 года № 839 назначены повторные выборы депутатов Жогорку Кенеша Кыргызской Республики по Первомайскому одномандатному избирательному округу № 27 и по Свердловскому одномандатному избирательному округу № 29, поскольку постановлениями Центральной избирательной комиссии от 13 декабря 2021 года № 829 и от 14 декабря 2021 года № 834 выборы депутатов Жогорку Кенеша Кыргызской Республики по вышеуказанным избирательным округам признаны несостоявшимися.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избирательной комиссии от </w:t>
      </w:r>
      <w:hyperlink w:history="1" r:id="rIduu-b7qva70x4yrme2yz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марта 2022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 и от 25 марта 2022 года № 35 определены результаты повторных выборов депутатов Жогорку Кенеша Кыргызской Республики по № 27 Первомайскому и № 29 Свердловскому избирательным округам, состоявшихся 27 февраля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hyperlink w:history="1" r:id="rIdv92fa92crreh_pga-iz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zte-sfaietrw_hvjmk1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0ivehvtxflqqa0gwb7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n7t32ylnf1uuahypmv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xw6yvaefdyeyw6hyzb9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окружных избирательных комиссий Кыргызской Республики, образованных на период подготовки и проведения выборов депутатов Жогорку Кенеша Кыргызской Республики, состоявшихся 28 ноября 2021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uyp9gbmim6phw812-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dalil.kg/document/600844</w:t>
      </w:r>
    </w:hyperlink>
  </w:p>
  <w:p>
    <w:pPr>
      <w:spacing w:after="0" w:before="40"/>
      <w:jc w:val="center"/>
    </w:pPr>
    <w:hyperlink w:history="1" r:id="rIddjwgpi781dags72tf-j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4oebpgox67rxd_zarrp" Type="http://schemas.openxmlformats.org/officeDocument/2006/relationships/hyperlink" Target="https://dalil.kg/document/600408" TargetMode="External"/><Relationship Id="rIdoyucmlwbxopbkq_zj1v9a" Type="http://schemas.openxmlformats.org/officeDocument/2006/relationships/hyperlink" Target="https://dalil.kg/document/600519" TargetMode="External"/><Relationship Id="rIdixoipd2ee5awezzfk-aru" Type="http://schemas.openxmlformats.org/officeDocument/2006/relationships/hyperlink" Target="https://dalil.kg/document/600520" TargetMode="External"/><Relationship Id="rIdebwhcbbbpne8yantr5bhn" Type="http://schemas.openxmlformats.org/officeDocument/2006/relationships/hyperlink" Target="https://dalil.kg/document/600521" TargetMode="External"/><Relationship Id="rId2koqu_prinpjcn03yrlwy" Type="http://schemas.openxmlformats.org/officeDocument/2006/relationships/hyperlink" Target="https://dalil.kg/document/600522" TargetMode="External"/><Relationship Id="rIdwt_bfl0fj6mha8qzlrzbv" Type="http://schemas.openxmlformats.org/officeDocument/2006/relationships/hyperlink" Target="https://dalil.kg/document/600523" TargetMode="External"/><Relationship Id="rIdhpk2p0xrzogusgs3fl3uk" Type="http://schemas.openxmlformats.org/officeDocument/2006/relationships/hyperlink" Target="https://dalil.kg/document/600524" TargetMode="External"/><Relationship Id="rIdhzfixlrgkpvoegu3csjf4" Type="http://schemas.openxmlformats.org/officeDocument/2006/relationships/hyperlink" Target="https://dalil.kg/document/600525" TargetMode="External"/><Relationship Id="rIdxfdw9cv1iy_8qlhy0rndt" Type="http://schemas.openxmlformats.org/officeDocument/2006/relationships/hyperlink" Target="https://dalil.kg/document/600526" TargetMode="External"/><Relationship Id="rIdbnkk__axcleh1uth2wadc" Type="http://schemas.openxmlformats.org/officeDocument/2006/relationships/hyperlink" Target="https://dalil.kg/document/600529" TargetMode="External"/><Relationship Id="rId7ajarr42hws6t6xaledgg" Type="http://schemas.openxmlformats.org/officeDocument/2006/relationships/hyperlink" Target="https://dalil.kg/document/600530" TargetMode="External"/><Relationship Id="rIddvymfxqgjksjv6zsfjiy9" Type="http://schemas.openxmlformats.org/officeDocument/2006/relationships/hyperlink" Target="https://dalil.kg/document/600531" TargetMode="External"/><Relationship Id="rIddjg7bbo62d6wunzrk2_ap" Type="http://schemas.openxmlformats.org/officeDocument/2006/relationships/hyperlink" Target="https://dalil.kg/document/600532" TargetMode="External"/><Relationship Id="rIdlozgjs296rur3pnqffnsr" Type="http://schemas.openxmlformats.org/officeDocument/2006/relationships/hyperlink" Target="https://dalil.kg/document/600533" TargetMode="External"/><Relationship Id="rId2lyblq3jpvt-x6shvi_z8" Type="http://schemas.openxmlformats.org/officeDocument/2006/relationships/hyperlink" Target="https://dalil.kg/document/600534" TargetMode="External"/><Relationship Id="rIdxpy4af-k4myh2yhac3xdp" Type="http://schemas.openxmlformats.org/officeDocument/2006/relationships/hyperlink" Target="https://dalil.kg/document/600535" TargetMode="External"/><Relationship Id="rIdma167behkm6hd89zfuivt" Type="http://schemas.openxmlformats.org/officeDocument/2006/relationships/hyperlink" Target="https://dalil.kg/document/600536" TargetMode="External"/><Relationship Id="rIduu-b7qva70x4yrme2yzst" Type="http://schemas.openxmlformats.org/officeDocument/2006/relationships/hyperlink" Target="https://dalil.kg/document/600406" TargetMode="External"/><Relationship Id="rIdv92fa92crreh_pga-izw7" Type="http://schemas.openxmlformats.org/officeDocument/2006/relationships/hyperlink" Target="https://dalil.kg/document/203244#st_12" TargetMode="External"/><Relationship Id="rIdzte-sfaietrw_hvjmk1pi" Type="http://schemas.openxmlformats.org/officeDocument/2006/relationships/hyperlink" Target="https://dalil.kg/document/112260#st_3" TargetMode="External"/><Relationship Id="rId20ivehvtxflqqa0gwb73u" Type="http://schemas.openxmlformats.org/officeDocument/2006/relationships/hyperlink" Target="https://dalil.kg/document/112260#st_4" TargetMode="External"/><Relationship Id="rIden7t32ylnf1uuahypmvow" Type="http://schemas.openxmlformats.org/officeDocument/2006/relationships/hyperlink" Target="https://dalil.kg/document/112260#st_8" TargetMode="External"/><Relationship Id="rIdxw6yvaefdyeyw6hyzb9ew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uyp9gbmim6phw812--x" Type="http://schemas.openxmlformats.org/officeDocument/2006/relationships/hyperlink" Target="https://dalil.kg/document/600844" TargetMode="External"/><Relationship Id="rIddjwgpi781dags72tf-j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2026-09-29T06:41:20.366Z</dcterms:created>
  <dcterms:modified xsi:type="dcterms:W3CDTF">2026-09-29T06:41:20.366Z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