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2009 года УП № 239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Указ Президента Кыргызской Республики "Об утверждении состава Комиссии по вопросам гражданства при Президенте Кыргызской Республики" от 21 января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lzwmwee2q9widpzazeh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гражданстве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Указ Президента Кыргызской Республики "Об утверждении состава Комиссии по вопросам гражданства при Президенте Кыргызской Республики" от 21 января 2008 года № 36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Комиссии, утвержденного вышеназванным Указом,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Мамытова Т.Б., Кыдырова Т.Т., Субанова Т.У.;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Жороева Каныбека Таировича</w:t>
      </w:r>
      <w:r>
        <w:rPr>
          <w:rFonts w:ascii="Arial" w:cs="Arial" w:eastAsia="Arial" w:hAnsi="Arial"/>
          <w:sz w:val="24"/>
          <w:szCs w:val="24"/>
        </w:rPr>
        <w:t xml:space="preserve"> - заместителя Руководителя Администрации Президента Кыргызской Республики - заведующего отделом организационной работы и политики государственного управления, председателем Комиссии;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Исаева Талантбека Кедейкановича</w:t>
      </w:r>
      <w:r>
        <w:rPr>
          <w:rFonts w:ascii="Arial" w:cs="Arial" w:eastAsia="Arial" w:hAnsi="Arial"/>
          <w:sz w:val="24"/>
          <w:szCs w:val="24"/>
        </w:rPr>
        <w:t xml:space="preserve"> - заместителя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Казакбаева Руслана Айтбаевича</w:t>
      </w:r>
      <w:r>
        <w:rPr>
          <w:rFonts w:ascii="Arial" w:cs="Arial" w:eastAsia="Arial" w:hAnsi="Arial"/>
          <w:sz w:val="24"/>
          <w:szCs w:val="24"/>
        </w:rPr>
        <w:t xml:space="preserve"> - первого заместителя министра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a_do3velka61etcbjic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dalil.kg/document/60203</w:t>
      </w:r>
    </w:hyperlink>
  </w:p>
  <w:p>
    <w:pPr>
      <w:spacing w:after="0" w:before="40"/>
      <w:jc w:val="center"/>
    </w:pPr>
    <w:hyperlink w:history="1" r:id="rIdde1oiipwwhvf-0kil_i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zwmwee2q9widpzazehlt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a_do3velka61etcbjic-" Type="http://schemas.openxmlformats.org/officeDocument/2006/relationships/hyperlink" Target="https://dalil.kg/document/60203" TargetMode="External"/><Relationship Id="rIdde1oiipwwhvf-0kil_id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2026-10-01T01:44:29.414Z</dcterms:created>
  <dcterms:modified xsi:type="dcterms:W3CDTF">2026-10-01T01:44:29.414Z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