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 УП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Э.Б.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</w:t>
      </w:r>
      <w:r>
        <w:rPr>
          <w:rFonts w:ascii="Arial" w:cs="Arial" w:eastAsia="Arial" w:hAnsi="Arial"/>
          <w:sz w:val="24"/>
          <w:szCs w:val="24"/>
        </w:rPr>
        <w:t xml:space="preserve">пункта 2 статьи 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wxe9vjjgjkdmjvzwz1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25 июня 2009 года от должностей судьи местного суда Кыргызской Республики и председателя Первомайского районного суда города Бишкек Токтомамбетова Эркинбека Божокоевича, назначенного соответственно указами Президента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9 апреля 2008 года № 128</w:t>
      </w:r>
      <w:r>
        <w:rPr>
          <w:rFonts w:ascii="Arial" w:cs="Arial" w:eastAsia="Arial" w:hAnsi="Arial"/>
          <w:sz w:val="24"/>
          <w:szCs w:val="24"/>
        </w:rPr>
        <w:t xml:space="preserve"> и от </w:t>
      </w:r>
      <w:r>
        <w:rPr>
          <w:rFonts w:ascii="Arial" w:cs="Arial" w:eastAsia="Arial" w:hAnsi="Arial"/>
          <w:sz w:val="24"/>
          <w:szCs w:val="24"/>
        </w:rPr>
        <w:t xml:space="preserve">9 апреля 2008 года № 129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i2rtzoglup1yxovv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dalil.kg/document/60236</w:t>
      </w:r>
    </w:hyperlink>
  </w:p>
  <w:p>
    <w:pPr>
      <w:spacing w:after="0" w:before="40"/>
      <w:jc w:val="center"/>
    </w:pPr>
    <w:hyperlink w:history="1" r:id="rIduooeugeiysplowwes2g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xe9vjjgjkdmjvzwz16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i2rtzoglup1yxovvll" Type="http://schemas.openxmlformats.org/officeDocument/2006/relationships/hyperlink" Target="https://dalil.kg/document/60236" TargetMode="External"/><Relationship Id="rIduooeugeiysplowwes2g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2026-10-04T03:09:28.711Z</dcterms:created>
  <dcterms:modified xsi:type="dcterms:W3CDTF">2026-10-04T03:09:28.711Z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