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УП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Жусубалиеве Т.К., Суранбаеве 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</w:t>
      </w:r>
      <w:hyperlink w:history="1" r:id="rIdd9i9rhdaitwdlt3vusl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пунктом 8 части 2 статьи 26 конституционного </w:t>
      </w:r>
      <w:hyperlink w:history="1" r:id="rIdiehb3qe_rcldawmar_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Жусубалиева Табылды Кудайбердиевича</w:t>
      </w:r>
      <w:r>
        <w:rPr>
          <w:rFonts w:ascii="Arial" w:cs="Arial" w:eastAsia="Arial" w:hAnsi="Arial"/>
          <w:sz w:val="24"/>
          <w:szCs w:val="24"/>
        </w:rPr>
        <w:t xml:space="preserve"> - от должности судьи местного суда Кыргызской Республики,  осуществлявшего полномочия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Суранбаева Турдубека</w:t>
      </w:r>
      <w:r>
        <w:rPr>
          <w:rFonts w:ascii="Arial" w:cs="Arial" w:eastAsia="Arial" w:hAnsi="Arial"/>
          <w:sz w:val="24"/>
          <w:szCs w:val="24"/>
        </w:rPr>
        <w:t xml:space="preserve"> - от должности судьи местного суда Кыргызской Республики, осуществлявшего полномочия председателя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zm_0tsamoowadi9g4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dalil.kg/document/60427</w:t>
      </w:r>
    </w:hyperlink>
  </w:p>
  <w:p>
    <w:pPr>
      <w:spacing w:after="0" w:before="40"/>
      <w:jc w:val="center"/>
    </w:pPr>
    <w:hyperlink w:history="1" r:id="rIdrhhwb4kpt-aq6u4scwl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i9rhdaitwdlt3vusl9q" Type="http://schemas.openxmlformats.org/officeDocument/2006/relationships/hyperlink" Target="https://dalil.kg/document/1" TargetMode="External"/><Relationship Id="rIdiehb3qe_rcldawmar_tox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zm_0tsamoowadi9g4za" Type="http://schemas.openxmlformats.org/officeDocument/2006/relationships/hyperlink" Target="https://dalil.kg/document/60427" TargetMode="External"/><Relationship Id="rIdrhhwb4kpt-aq6u4scwl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2026-10-04T07:59:03.550Z</dcterms:created>
  <dcterms:modified xsi:type="dcterms:W3CDTF">2026-10-04T07:59:03.550Z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