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государственными наградами сотрудников 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плодотворную дипломатическую деятельность, заслуги в развитии внешней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почетное 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государственнойслужбы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Асаналиеву Эрику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- Послу по особым поручениям - советнику Государственного министра - руководителю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Акматбаевичу</w:t>
      </w:r>
      <w:r>
        <w:rPr>
          <w:rFonts w:ascii="Arial" w:cs="Arial" w:eastAsia="Arial" w:hAnsi="Arial"/>
          <w:sz w:val="24"/>
          <w:szCs w:val="24"/>
        </w:rPr>
        <w:t xml:space="preserve">                                Группы по делимитации и демаркации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                            Государственного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Почетной грамотой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Буранова Айджигита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- советника Посольства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Баймухамедовича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Кадракунова Жениша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- советника-посланника Посольства Кыргызской Республики в Бельгии;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Макеева Толенды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 - Национального координатора Шанхайской организации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Картанбаевича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от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Пивень Валентину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- главного специалиста архива Департамента по общим вопросам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Семеновну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 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Токтомушева Кайнарбека</w:t>
      </w:r>
      <w:r>
        <w:rPr>
          <w:rFonts w:ascii="Arial" w:cs="Arial" w:eastAsia="Arial" w:hAnsi="Arial"/>
          <w:sz w:val="24"/>
          <w:szCs w:val="24"/>
        </w:rPr>
        <w:t xml:space="preserve">            - заместителя директора Департамента западных стран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Абдрасуловича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at1a03mfx8wlwjxsb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dalil.kg/document/60437</w:t>
      </w:r>
    </w:hyperlink>
  </w:p>
  <w:p>
    <w:pPr>
      <w:spacing w:after="0" w:before="40"/>
      <w:jc w:val="center"/>
    </w:pPr>
    <w:hyperlink w:history="1" r:id="rIderpkcqhbyxymhysrjkp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at1a03mfx8wlwjxsbbs" Type="http://schemas.openxmlformats.org/officeDocument/2006/relationships/hyperlink" Target="https://dalil.kg/document/60437" TargetMode="External"/><Relationship Id="rIderpkcqhbyxymhysrjkp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2026-10-04T08:52:13.522Z</dcterms:created>
  <dcterms:modified xsi:type="dcterms:W3CDTF">2026-10-04T08:52:13.522Z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