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xbcvhq5b1vhxje4lgz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2002 года N 181 г.Бишкек, Дом Правительства от 3 декабря 1998 года N 789            ПОСТАНОВЛЕНИЕ ПРАВИТЕЛЬСТВА КЫРГЫЗСКОЙ РЕСПУБЛИКИ                   О сокращении численности работников                   органов государственного аппарата              (В редакции постановлений Правительства КР от          </w:t>
      </w:r>
      <w:hyperlink w:history="1" r:id="rIds_vmwx0w12q9wtygasf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247, </w:t>
      </w:r>
      <w:hyperlink w:history="1" r:id="rId-ce52u6m4etj5wi8xci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550,        </w:t>
      </w:r>
      <w:hyperlink w:history="1" r:id="rIdgrihodn6nm0t6_uuydn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595, </w:t>
      </w:r>
      <w:hyperlink w:history="1" r:id="rIdhtk7kt0lxbta90brcg0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719)     В целях повышения эффективности  работы  органов  государственногоуправления  и  рационального использования  бюджетных  средств  на  ихсодержание Правительство Кыргызской Республики постановляет:    1.  Сократить   с   1 января 1999 года в среднем на  12  процентовчисленность  работников органов государственной власти  и   управлениявсех уровней  и установить предельную численность и лимит фонда оплатытруда   работников   министерств,    государственных   комитетов     иадминистративных ведомств согласно приложениям NN 1 и 2 (секретно).    2.    Руководителям   министерств,   государственных    комитетов,административных ведомств принять необходимые меры по  трудоустройствувысвобождаемых   работников   в   порядке,   установленном    трудовымзаконодательством.    3.   Признать    утратившими   силу  постановления   ПравительстваКыргызской Республики от </w:t>
      </w:r>
      <w:hyperlink w:history="1" r:id="rIdfv2ocf7wymnmyrv6yof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1997</w:t>
        </w:r>
      </w:hyperlink>
      <w:r>
        <w:rPr>
          <w:rFonts w:ascii="Arial" w:cs="Arial" w:eastAsia="Arial" w:hAnsi="Arial"/>
          <w:sz w:val="24"/>
          <w:szCs w:val="24"/>
        </w:rPr>
        <w:t xml:space="preserve"> года N  75  "Об  установлениилимита численности и фонда оплаты труда министерств и административныхведомств  Кыргызской Республики",  от </w:t>
      </w:r>
      <w:hyperlink w:history="1" r:id="rIdr0fze4-qp1yybijkmdo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  1997</w:t>
        </w:r>
      </w:hyperlink>
      <w:r>
        <w:rPr>
          <w:rFonts w:ascii="Arial" w:cs="Arial" w:eastAsia="Arial" w:hAnsi="Arial"/>
          <w:sz w:val="24"/>
          <w:szCs w:val="24"/>
        </w:rPr>
        <w:t xml:space="preserve">  года  N  185  "Овнесении   изменений    в   постановление   Правительства   КыргызскойРеспублики  от  10  февраля  1997 года N 75  "Об  установлении  лимитачисленности   и  фонда   оплаты  труда   работников   министерств    иадминистративных ведомств Кыргызской Республики", от </w:t>
      </w:r>
      <w:hyperlink w:history="1" r:id="rIdjl3fcmysiblbendoqwq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1997</w:t>
        </w:r>
      </w:hyperlink>
      <w:r>
        <w:rPr>
          <w:rFonts w:ascii="Arial" w:cs="Arial" w:eastAsia="Arial" w:hAnsi="Arial"/>
          <w:sz w:val="24"/>
          <w:szCs w:val="24"/>
        </w:rPr>
        <w:t xml:space="preserve"> года N260  "О  внесении изменений в постановление  Правительства  КыргызскойРеспублики  от  10  февраля  1997 года N 75  "Об  установлении  лимитачисленности   и   фонда   оплаты  труда  работников   министерств    иадминистративных   ведомств Кыргызской Республики",   от </w:t>
      </w:r>
      <w:hyperlink w:history="1" r:id="rIdhkh5u08a5xd-9ky-clg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22  сентября</w:t>
        </w:r>
      </w:hyperlink>
      <w:hyperlink w:history="1" r:id="rIdw0vgrqztjh1hlvqjbwe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1997</w:t>
        </w:r>
      </w:hyperlink>
      <w:r>
        <w:rPr>
          <w:rFonts w:ascii="Arial" w:cs="Arial" w:eastAsia="Arial" w:hAnsi="Arial"/>
          <w:sz w:val="24"/>
          <w:szCs w:val="24"/>
        </w:rPr>
        <w:t xml:space="preserve">  года N 545 "О внесении изменений в  постановление  ПравительстваКыргызской   Республики от 10 февраля 1997 года N 75 "Об  установлениилимита  численности  и  фонда оплати труда  работников  министерств  иадминистративных ведомств Кыргызской Республики".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3 декабря 1998 года N 789                 Об установлении предельной численности                и лимита фонда оплаты труда работников                министерств и административных ведомств                         Кыргызской Республики   --------------------------------------------------------------------  ---                                                   |------------------  ---                    Наименование                   |числен.|    ФОТ                                                   | шт.ед.|  -------------------------------------------------|-------|----------  ---  Министерство юстиции                             |   58  |    1923,0  Областные управления юстиции                     |   53  |    1060,9  Министерство финансов                            |  226  |    5728,5  Местные финансовые органы                        |  867  |   15926,5  Центр экономических и социальных реформ при      |   57  |    1130,4  Министерстве финансов                            |       |  Контрольно-ревизионное управление                |   74  |    2250,0  Областные управления КРУ                         |  223  |    4735,8  Госналоговая инспекция при Минфине КР            |  156  |    3554,3  Местные органы ГНИ                               | 2354  |   42989,0  Министерство иностранных дел                     |  101  |    2497,5  Министерство охраны окружающей среды             |   28  |     639,9  Национальная комиссия по рынку ценных бумаг      |   25  |     738,0  Госкомитет по иностранным инвестициям и          |   53  |    1350,0  экономическому развитию                          |       |  Госкомиссия по делам религии                     |    7  |     156,3  Госкомиссия "Сеть социальной защиты"             |    5  |     111,0  Госкомиссия по делам семьи, женщин и молодежи    |   11  |     297,0  Госагентство по закупкам                         |   16  |     477,0  Местные органы госагентства по закупкам          |   12  |     291,6  Управления драгметаллов при Минфине КР           |   17  |     459,0  Нацстаткомитет                                   |   88  |    2079,0  Местные органы нацстаткомитета                   |  610  |   10389,0  Нацкомиссия по защите и развитию конкуренции     |   28  |     720,0  Местные органы Нацком. по защите и развитию      |   28  |     565,5  конкуренции                                      |       |  Генеральная прокуратура                          |  107  |    3680,8  Местные органы прокуратуры                       |  770  |   20110,4  Министерство образования, науки и культуры       |   86  |    2509,2  Главное управление профтехобразования            |   12  |     261,0  при Минсоцтруде                                  |       |  Министерство здравоохранения                     |   38  |     960,1  Министерство труда и социальной защиты           |   43  |    1109,7  Главное управление занятости населения           |   37  |    1332,0  при Минсоцтруде                                  |       |  Информационно-вычислительный центр Минсоцтруда   |   17  |     360,0  Госагентство по туризму и спорту                 |   28  |     579,2  Госагентство по энергетике                       |   18  |     560,7  Министерство сельского и водного хозяйства       |   78  |    1367,3  Департамент водного хозяйства                    |   30  |     765,5  Департамент ветеринарии                          |   21  |     396,0  Гослесагентство                                  |   13  |     292,0  Госагентство по землеустройству, геодезии        |   23  |     685,5  и картографии                                    |       |  Госинспекция по архитектуре и строительству      |   27  |     754,9  Министерство внешней торговли и промышленности   |  103  |    2696,0  Госгортехнадзор                                  |   10  |     240,0  Кыргызгидромет                                   |    5  |     129,2  Министерство транспорта и коммуникаций           |   75  |    2335,4  Министерство по чрезвычайным ситуациям и ГО      |   41  |    1252,0  Фонд государственного имущества                  |   71  |    2295,0  Местные органы ФГИ                               |   73  |    2812,5  Госинспекция по стандартизации и метрологии      |   64  |    1959,0  Гостаможенная инспекция при Минфине КР           |   86  |    1895,3  Местные органы гостаможенной инспекции           | 1196  |   12983,5  Национальная аттестационная комиссия             |   14  |     422,1  Госдирекция по пропаганде эпоса "Манас"          |    7  |     164,0  Государственная национальная телерадиокорпорация |   14  |     285,9  --------------------------------------------------------------------  ---     Руководитель Аппарата    Премьер-министра Кыргызской Республики            К.Иманалиев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bcvhq5b1vhxje4lgzv2" Type="http://schemas.openxmlformats.org/officeDocument/2006/relationships/hyperlink" Target="http://kodeks.duckdns.org/document/53311" TargetMode="External"/><Relationship Id="rIds_vmwx0w12q9wtygasfge" Type="http://schemas.openxmlformats.org/officeDocument/2006/relationships/hyperlink" Target="http://kodeks.duckdns.org/document/7277" TargetMode="External"/><Relationship Id="rId-ce52u6m4etj5wi8xci25" Type="http://schemas.openxmlformats.org/officeDocument/2006/relationships/hyperlink" Target="http://kodeks.duckdns.org/document/7635" TargetMode="External"/><Relationship Id="rIdgrihodn6nm0t6_uuydnky" Type="http://schemas.openxmlformats.org/officeDocument/2006/relationships/hyperlink" Target="http://kodeks.duckdns.org/document/7686" TargetMode="External"/><Relationship Id="rIdhtk7kt0lxbta90brcg0d7" Type="http://schemas.openxmlformats.org/officeDocument/2006/relationships/hyperlink" Target="http://kodeks.duckdns.org/document/33007" TargetMode="External"/><Relationship Id="rIdfv2ocf7wymnmyrv6yofih" Type="http://schemas.openxmlformats.org/officeDocument/2006/relationships/hyperlink" Target="http://kodeks.duckdns.org/document/34171" TargetMode="External"/><Relationship Id="rIdr0fze4-qp1yybijkmdoe-" Type="http://schemas.openxmlformats.org/officeDocument/2006/relationships/hyperlink" Target="http://kodeks.duckdns.org/document/34295" TargetMode="External"/><Relationship Id="rIdjl3fcmysiblbendoqwqht" Type="http://schemas.openxmlformats.org/officeDocument/2006/relationships/hyperlink" Target="http://kodeks.duckdns.org/document/34389" TargetMode="External"/><Relationship Id="rIdhkh5u08a5xd-9ky-clgcp" Type="http://schemas.openxmlformats.org/officeDocument/2006/relationships/hyperlink" Target="http://kodeks.duckdns.org/document/34746" TargetMode="External"/><Relationship Id="rIdw0vgrqztjh1hlvqjbwesg" Type="http://schemas.openxmlformats.org/officeDocument/2006/relationships/hyperlink" Target="http://kodeks.duckdns.org/document/3474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2026-09-23T04:36:45.666Z</dcterms:created>
  <dcterms:modified xsi:type="dcterms:W3CDTF">2026-09-23T04:36:45.666Z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