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Калматове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fkiltiuglfotyalok-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"О введении в действие Конституции Кыргызской Республики", принятым на референдуме (всенародном голосовании) 27 июня 2010 года, пунктом 1 части 2 статьи 26 конституционного </w:t>
      </w:r>
      <w:hyperlink w:history="1" r:id="rIdubihzmg4urfgl0ey6-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Калматова Турсунбека Момунбековича</w:t>
      </w:r>
      <w:r>
        <w:rPr>
          <w:rFonts w:ascii="Arial" w:cs="Arial" w:eastAsia="Arial" w:hAnsi="Arial"/>
          <w:sz w:val="24"/>
          <w:szCs w:val="24"/>
        </w:rPr>
        <w:t xml:space="preserve"> от должности судьи местного суда Кыргызской Республики и считать прекращенными его полномочия в качестве судьи Джалал-Абадского областного суда, с 1 ноября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v8cdenveau0yepgi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dalil.kg/document/60774</w:t>
      </w:r>
    </w:hyperlink>
  </w:p>
  <w:p>
    <w:pPr>
      <w:spacing w:after="0" w:before="40"/>
      <w:jc w:val="center"/>
    </w:pPr>
    <w:hyperlink w:history="1" r:id="rId9cw-jiuox8gqfunnnrq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iltiuglfotyalok-7uh" Type="http://schemas.openxmlformats.org/officeDocument/2006/relationships/hyperlink" Target="https://dalil.kg/document/1" TargetMode="External"/><Relationship Id="rIdubihzmg4urfgl0ey6-fjm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v8cdenveau0yepgijio" Type="http://schemas.openxmlformats.org/officeDocument/2006/relationships/hyperlink" Target="https://dalil.kg/document/60774" TargetMode="External"/><Relationship Id="rId9cw-jiuox8gqfunnnrq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2026-10-05T00:21:01.619Z</dcterms:created>
  <dcterms:modified xsi:type="dcterms:W3CDTF">2026-10-05T00:21:01.619Z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