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постановлением Правительства КРот </w:t>
      </w:r>
      <w:hyperlink w:history="1" r:id="rIdxb50x3o-po6nnzhrx4kzt">
        <w:r>
          <w:rPr>
            <w:rFonts w:ascii="Arial" w:cs="Arial" w:eastAsia="Arial" w:hAnsi="Arial"/>
            <w:color w:val="1D4ED8"/>
            <w:sz w:val="24"/>
            <w:szCs w:val="24"/>
            <w:u w:val="single"/>
          </w:rPr>
          <w:t xml:space="preserve">31 декабря 2002 года №915</w:t>
        </w:r>
      </w:hyperlink>
      <w:r>
        <w:rPr>
          <w:rFonts w:ascii="Arial" w:cs="Arial" w:eastAsia="Arial" w:hAnsi="Arial"/>
          <w:sz w:val="24"/>
          <w:szCs w:val="24"/>
        </w:rPr>
        <w:t xml:space="preserve">                                 Утверждено                     </w:t>
      </w:r>
      <w:hyperlink w:history="1" r:id="rIdiwcvu0kv2lcdugnzj-y4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декабря 1998 года N 838                                ПОЛОЖЕНИЕ               о врачебно-трудовых экспертных комиссиях                        в Кыргызской Республике                           I. Общие положения     1. Врачебно-трудовые экспертные комиссии являются  самостоятельнымструктурным  подразделением  Социального фонда  Кыргызской  Республики(далее  -  Социальный  фонд) и имеют единую  централизованную  системууправления.    2.  Врачебно-трудовые  экспертные комиссии (ВТЭК)  образуются  дляосвидетельствования  граждан  с целью  определения  группы  и  причиныинвалидности в зависимости от степени расстройства функций  организма,ограничения    жизнедеятельности    и   определения   степени   утратыпрофессиональной  трудоспособности потерпевшего  вследствие  трудовогоувечья   или   профессионального  заболевания,   а  также  нуждаемостипотерпевшего в дополнительных видах помощи,  осуществления  экспертизыдлительной  и постоянной утраты трудоспособности, организации  мер  пореабилитации инвалидов.    3.    Финансирование   врачебно-трудовых   экспертных     комиссийосуществляется за счет средств Социального фонда.    Условия  оплаты  труда  работников  врачебно-трудовых   экспертныхкомиссий   устанавливаются  применительно  к  условиям  оплаты   трудаработников Социального фонда.    4. Врачебно-трудовые экспертные комиссии,  проводят свою работу потерриториальному  принципу  и  в  своей  деятельности  руководствуютсязаконами    Кыргызской   Республики,   актами  Президента   КыргызскойРеспублики, постановлениями и распоряжениями Правительства  КыргызскойРеспублики, постановлениями и приказами Социального фонда и  настоящимПоложением.    5. В систему врачебно-трудовых экспертных комиссий входят:    - Главное  управление  по врачебно-трудовой экспертизе Социальногофонда - высшее звено;    - специализированные  межрегиональные,  областные  и  межобластныеВТЭК - среднее звено;    -   межрайонные,  специализированная  кардиологическая,  городские(общего профиля), районные ВТЭК - первичное звено.    6.  Врачебно-трудовая   экспертная комиссия  является  юридическимлицом,  имеет печать с изображением Государственного герба  КыргызскойРеспублики,  со  своим  наименованием  на  государственном  и  русскомязыках.    Главное управление  по  врачебно-трудовой  экспертизе  Социальногофонда    имеет   самостоятельный  баланс,   расчетный  (в  том   числевалютный) счет в учреждениях банков.             II. Права врачебно-трудовых экспертных комиссий     7. Врачебно-трудовые экспертные комиссии имеют право:    -   получать   от   учреждений   здравоохранения,    администрациипредприятий,    государственных   органов   управления,    нанимателейнезависимо  от  формы собственности, их хозяйственной  деятельности  иведомственной   принадлежности  сведения,   необходимые   для   работыкомиссии,  в  том  числе, данные о характере  и  условиях  труда  лиц,проходящих освидетельствование;    - требовать от учреждений здравоохранения качественного оформлениямедицинских  документов,   направляемых  во  ВТЭК,  контролировать  ихобъективность;    - контролировать  деятельность  врачебно-консультативных  комиссий(ВКК)   по  вопросам  диспансеризации  и  восстановительного   леченияинвалидов;    -  направлять  лиц,  проходящих освидетельствование,   в  лечебныеучреждения для уточнения диагноза и восстановительного лечения;    - давать рекомендации учреждениям,  организациям,  предприятиям  взоне  обслуживания по вопросам профилактики инвалидности,  медицинскойи социально-трудовой реабилитации инвалидов;    -  посещать   нанимателей независимо от формы  собственности,   иххозяйственной    деятельности   и    ведомственной     принадлежности,осматривать  места производства работ,  производственные  и  служебныепомещения,   знакомиться   с  отчетами,  статистическими   и   другимиматериалами   по   вопросам,  касающимся  деятельности   комиссий,   вчастности, по выполнению рекомендаций по трудоустройству;    - вносить  в  органы  местной государственной власти,  Социальномуфонду    предложения   по   улучшению   работы   ВТЭК,    профилактикеинвалидности, реабилитации и трудоустройству инвалидов.                 III. Задачи и функции врачебно-трудовых                          экспертных комиссий     8.   Основными  задачами  врачебно-трудовых  экспертных   комиссийявляются:    - определение трудоспособности, постоянной и длительной ее утраты,установление    группы    и    причин   (обстоятельств    и    условийвозникновения)  инвалидности и нуждаемости инвалида во вспомогательныхсредствах передвижения и протезирования;    -  определение  для  инвалидов условий  и  видов  труда,  работ  ипрофессий,   доступных  состоянию их  здоровья,   а  также  условий  иметодов,   при помощи которых нарушенная трудоспособность  может  бытьвосстановлена или повышена;    - проверка правильности использования труда инвалидов на работе  всоответствии с рекомендациями комиссий;    -   содействие   укреплению  здоровья  населения,   предупреждениюинвалидности;    - обеспечение законности (в пределах своей  компетенции)  действийминистерств,  административных  ведомств,  государственных   комитетовнанимателя и органов местного самоуправления в отношении инвалидов;    - оказание  содействия  инвалидам  в получении равных возможностейжизни, учебы и трудовой деятельности;    -  координация   усилий  всех причастных к проблемам  инвалидностиучреждений   и   организаций  по  оказанию  инвалидам   своевременной,социальной и бытовой помощи;    -   участие  в  разработке  индивидуальных  программ  реабилитацииинвалидов,  содействие  в  реализации  мероприятий  социальной  защитыинвалидов, включая их реабилитацию;    -   формирование   базы   данных  государственной  системы   учетаинвалидов, изучение состояния, динамики инвалидности и факторов, к нейприводящих;    - предоставление регулярной информации Социальному фонду,  а черезнего  -  другим руководящим органам республики о состоянии и  причинахинвалидности, о мерах для ее предупреждения и снижения;    - подготовка предложений по вопросам входящим в компетенцию ВТЭК.               IV. Организация и состав врачебно-трудовых                          экспертных комиссий     9. Врачебно-трудовые экспертные комиссии создаются и ликвидируютсяв порядке, установленном законодательством Кыргызской Республики.    10. Первичная врачебно-трудовая экспертная комиссия  создается  израсчета   одна   комиссия  на  сто двадцать  тысяч  человек  взрослогонаселения.    В порядке исключения,  с учетом географических,  демографических идругих   особенностей  (плотность  населения,  отдаленность,   уровеньзаболеваемости   и  инвалидности) может создаваться  из  расчета  однакомиссия на 80 тысяч человек взрослого населения.    11.   Специализированные   врачебно-трудовые  экспертные  комиссиисоздаются  в  зависимости  от  уровня  и  структуры  заболеваемости  иинвалидности в регионах.    12. Врачебно-трудовые экспертные комиссии всех уровней работают попланам и графикам, утверждаемым руководителем вышестоящего звена.                V. Порядок  освидетельствования  и  сроки          переосвидетельствования граждан в врачебно-трудовых                         экспертных комиссиях     13.  Освидетельствование  граждан в  врачебно-трудовых  экспертныхкомиссиях  проводится  по месту жительства (прописки)  по  направлениюсоответствующего лечебного учреждения, прикрепленного к данной ВТЭК, атакже   по   направлению  нанимателя,   суда   либо    по    заявлениюпотерпевшего,  представившего  акт  о  несчастном  случае  в  связи  сисполнением трудовых обязанностей.    14. Лечебное учреждение направляет в установленном порядке больныхи  инвалидов  на  освидетельствование в врачебно-трудовые   экспертныекомиссии    после    проведения  полного  всестороннего   медицинскогообследования,       необходимых      функциональных      исследований,соответствующего восстановительного лечения, при наличии исчерпывающихданных,  повлекших стойкое нарушение функций организма,  обусловленноезаболеваниями, последствиями травм и дефектами.    Ответственность    за    качество    медицинского    обследования,своевременность и обоснованность направления больных  и  инвалидов  воВТЭК возлагается на руководителя лечебно-профилактического учреждения.    15.    Врачебно-трудовые   экспертные   комиссии   принимают    наосвидетельствование граждан в возрасте 16 лет и старше при  наличии  уних  паспорта  или  другого документа,  удостоверяющего  их  личность,направления  лечебного  учреждения  (форма-88),   выписки  из  историиболезни, справки об условиях и характере труда и трудовой книжки.    Лица, впервые направленные на экспертизу для  определения  степениутраты  профессиональной  трудоспособности в  процентах,  представляюттакже акт о несчастном случае или ином повреждении здоровья в связи  сисполнением трудовых обязанностей (форма Н-1).    16.   В  листке  временной  нетрудоспособности  отмечается  группаинвалидности   и  дата  ее  установления,  и  в тот же  день  на  рукивыдается  справка  о  группе инвалидности,  подписанная  председателемВТЭК и  заверенная печатью.    Если инвалидность связана с трудовым увечьем или  профессиональнымзаболеванием,    освидетельствуемому   выдается   выписка   из    актаосвидетельствования  о  процентах утраты  трудоспособности   и   видахдополнительной помощи.    17. Выписка из акта  освидетельствования  гражданина,  признанногоинвалидом,    в  3  дневный  срок  со  дня  установления  инвалидностинаправляется в территориальные отделения Социального фонда.    18. Переосвидетельствование инвалидов I группы проводится один разв 2 года, а инвалидов II и III групп - один раз в год.    Лицам,  заболевание   которых связано  с  ликвидацией  последствийаварии  на  Чернобыльской АЭС,  I группа инвалидности  устанавливаетсябессрочно, а лица II -III группы переосвидетельствуются через 5 лет.    19. Гражданин или его законный представитель в случае несогласия срешением  областной,  межрегиональной,  межобластной,  первичной  ВТЭКможет  обжаловать  его на основании письменного  заявления  в  Главноеуправление  по  врачебно-трудовой экспертизе в течение  месяца  или  вСоциальный фонд.    Главное  управление  по  врачебно-трудовой экспертизе  не  позднееодного  месяца со дня поступления заявления и не позднее 7 дней  послепоступления  акта освидетельствования проводит переосвидетельствованиеинвалида и выносит свое заключение по данному вопросу.    В случае неудовлетворенности заключением  Главного  управления  поврачебно-трудовой    экспертизе    гражданин   вправе   обратиться   вСоциальный фонд.    Социальный фонд  создает специальную расширенную комиссию из числаспециалистов   Социального   фонда  и   врачей   экспертов    Главногоуправления   по    врачебно-трудовой    экспертизе    с   привлечениемпредставителей  Министерства здравоохранения  Кыргызской   Республики,Федерации  профсоюзов Кыргызстана.    Решение специальной расширенной комиссии считается окончательным.                                   Утверждена                     постановлением Правительства                         Кыргызской Республики                     от 19 декабря 1998 года N 838                              КЛАССИФИКАЦИЯ                  и временные критерии, используемые            при осуществлении врачебно-трудовой экспертизы                            I. Классификация     1. Основные понятия     1. Инвалид  -  лицо,  у которого наблюдается нарушение здоровья состойким  расстройством  функций организма  в  результате  заболеваний,последствий    травм   или   дефектов,   приводящее   к    ограничениюжизнедеятельности и вызывающее необходимость его социальной защиты.    2. Инвалидность  - социальная недостаточность вследствие нарушенияздоровья  со  стойким  расстройством функций организма,  приводящая  кограничению  жизнедеятельности и вызывающая  необходимость  социальнойзащиты.    3.   Здоровье  -  состояние  полного  физического,   душевного   исоциального   благополучия,  а  не  только  отсутствие   болезни   илианатомических дефектов.    4.   Нарушение  здоровья  -  физическое,  душевное  и   социальноенеблагополучие,   связанное  с  потерей,  отклонением,   расстройствомпсихологической, физиологической, анатомической структуры или  функцийорганизма человека.    5.   Ограничение   жизнедеятельности   -   отклонение   от   нормыдеятельности человека вследствие нарушения здоровья,   ограничивающегоспособности  осуществлять самообслуживание, передвижение,  ориентацию,общение,   контроль   за  своим  поведением,   обучение   и   трудовуюдеятельность.    6. Степень  ограничения жизнедеятельности - величина отклонения отнормы деятельности человека вследствие нарушения здоровья.    7. Социальная  недостаточность  - социальные последствия нарушенияздоровья,   ограничивающие  жизнедеятельность  человека  и  вызывающиенеобходимость его социальной защиты или помощи.    8.   Социальная  защита  -  система  гарантированных  государствомпостоянных    или   долговременных   экономических,    социальных    иправовых   мер,  обеспечивающих  инвалидам  условия  для  преодоления,замещения (компенсация),  ограничения жизнедеятельности и направленныхна  создание  им  равных с другими гражданами возможностей  участия  вжизни общества.    9. Социальная  помощь  - периодические или регулярные мероприятия,способствующие устранению или уменьшению социальной недостаточности.    10.   Социальная  поддержка  -  одноразовые  или  кратковременногохарактера    мероприятия   при   отсутствии    признаков    социальнойнедостаточности.    11.  Реабилитация  инвалидов  -  процесс  и  система  медицинских,психологических,        педагогических,        социально-экономическихмероприятий,  направленных  на устранение или  возможно  более  полнуюкомпенсацию   ограничений  жизнедеятельности,   вызванных   нарушениемздоровья   со   стойким    расстройством  функций   организма.   Цельюреабилитации  являются  восстановление социального  статуса  инвалида,достижение им материальной независимости и его социальная адаптация.    12.   Реабилитационный  потенциал  -  комплекс   биологических   ипсихофизиологических  характеристик  человека,  а   также   социально-средовых факторов,  позволяющих в той или иной степени реализовать егопотенциальные способности.    13.   Реабилитационный   прогноз  -   предполагаемая   вероятностьреализации реабилитационного потенциала.    14. Специально созданные условия трудовой,  бытовой и общественнойдеятельности       -       специфические      санитарно-гигиенические,организационные,     технические,      технологические,      правовые,экономические,   микросоциальные   факторы,    позволяющие    инвалидуосуществлять   трудовую,   бытовую  и  общественную   деятельность   всоответствии с его реабилитационным потенциалом.    15.  Профессия  -  род трудовой деятельности,   занятий  человека,владеющего комплексом специальных знаний, умений и навыков, полученныхпутем  образования,  обучения.  Основной  профессией  следует  считатьвыполняемую   работу   наиболее  высокой  квалификации   или   работу,выполняемую более длительное время.    16.    Специальность   -   вид   профессиональной    деятельности,усовершенствованной   путем   специальной   подготовки;   определеннаяобласть труда, знания.    17. Квалификация - уровень подготовленности,  мастерства,  степеньгодности,  к  выполнению  труда  по  определенной  специальности   илидолжности,   определяемый  разрядом,  классом,  званием  или   другимиквалификационными категориями.     2. Квалификация нарушений основных функций организма                               человека     18. Нарушения психических функций (восприятия,  внимания,  памяти,речи, эмоции, воли).    19.   Нарушения  сенсорных  функций  (зрения,   слуха,   обоняния,осязания).    20. Нарушения стато-динамической функции.    21.   Нарушения  функций  кровообращения,   дыхания,  пищеварения,выделения,  обмена  веществ  и энергии, внутренней  секреции,  нервнойсистемы.     3. Классификация основных категорий жизнедеятельности     22. Способность  к  самообслуживанию  - способность самостоятельноудовлетворять   основные   физиологические   потребности,    выполнятьповседневную бытовую деятельность и навыки личной гигиены.    23.  Способность  к  самостоятельному передвижению  -  способностьсамостоятельно     перемещаться    в    пространстве,     преодолеватьпрепятствия, сохранять равновесие тела в рамках выполняемой   бытовой,общественной, профессиональной деятельности.    24.   Способность  к  обучению  -  способность  к   восприятию   ивоспроизведению знаний (общеобразовательных, профессиональных и  др.),овладению   навыками  и  умениями  (профессиональными,    социальными,культурными и бытовыми).    25. Способность к трудовой деятельности - способность осуществлятьдеятельность  в  соответствии с требованиями к  содержанию,  объему  иусловиям выполнения работы.    26. Способность к ориентации - способность определяться во времении пространстве.    27. Способность  к  общению - способность к установлению контактовмежду людьми путем восприятия, переработки и передачи информации.    28. Способность  контролировать  свое  поведение  -  способность косознанию  себя  и   адекватному   поведению   с   учетом   социально-правовых норм.     4. Классификация нарушений функций организма по степени                             выраженности     29.  Комплексная  оценка различных качественных  и  количественныхпоказателей,  характеризующих  стойкое  нарушение  функций  организма,предусматривает выделение двух степеней нарушений:    1 степень - выраженные нарушения функций;    2 степень - значительно выраженные нарушения функций.     5. Классификация ограничений жизнедеятельности по степени               выраженности нарушений функций организма     30. Ограничение самообслуживания:    1  степень  -  способность  к  самообслуживанию  с  использованиемвспомогательных средств или с помощью других лиц;    2 степень - неспособность к самообслуживанию и полная  зависимостьот других лиц.    31. Ограничение способности  к  самостоятельному  передвижению:    1   степень   -  способность  к  самостоятельному  передвижению  сиспользованием вспомогательных средств или с помощью других лиц;    2 степень  -  неспособность к передвижению и полная зависимость отдругих лиц.    32. Ограничение способности к обучению:    1 степень - способность к обучению только  в  специальных  учебныхзаведениях или по специальным программам в домашних условиях;    2 степень - неспособность к обучению.    33. Ограничение  способности к трудовой деятельности:    1  степень  -  способность  к выполнению трудовой  деятельности  вспециально созданных условиях с использованием вспомогательных средствили специально оборудованного рабочего места, с помощью других лиц;    2 степень - неспособность к трудовой деятельности.    34. Ограничение способности к ориентации:    1 степень - способность к ориентации, требующая помощи других лиц;    2 степень - неспособность к ориентации (дезориентация).    35. Ограничение способности к общению:    1 степень - способность к общению с использованием вспомогательныхсредств или с помощью других лиц;    2 степень - неспособность к общению.    36. Ограничение способности контролировать свое поведение:    1 степень - способность частично или полностью контролировать своеповедение только при помощи посторонних лиц;    2 степень - неспособность контролировать свое поведение.                         II. Временные критерии     6. Критерии определения группы инвалидности     37. Критерием для определения первой группы инвалидности  являетсясоциальная  недостаточность,  требующая социальной защиты или  помощи,в  результате  нарушения  здоровья со стойким значительно   выраженнымрасстройством    функций   организма,   обусловленным   заболеваниями,последствиями  травм  или дефектами,  приводящим к  резко  выраженномуограничению   одной из следующих категорий жизнедеятельности  либо  ихсочетанию:    - способности к самообслуживанию второй степени;    - способности к передвижению второй степени;    - способности к ориентации второй степени;    - способности к общению второй степени;    - способности контроля за своим поведением второй степени.    38. Критерием  для определения второй группы инвалидности являетсясоциальная  недостаточность,  требующая социальной защиты или  помощи,в  результате  нарушения здоровья со стойким выраженным  расстройствомфункций  организма,  обусловленным заболеваниями, последствиями  травмили  дефектами,  приводящим к резко выраженному ограничению  одной  изследующих категорий жизнедеятельности либо их сочетанию:    - способности к самообслуживанию первой степени;    - способности к передвижению первой степени;    - способности к трудовой деятельности первой степени;    - способности к обучению второй и первой степеней;    - способности к ориентации первой степени;    - способности к общению второй и первой степеней;    - способности контроля за своим поведением первой степени.    Ограничение способности к обучению первой и второй степеней  можетбыть   основанием для установления второй группы инвалидности  при  ихсочетании   с  ограничением  одной  или  нескольких  других  категорийжизнедеятельности,   за исключением учащихся,  у  которых  ограничениетолько   способности  к  обучению  первой  и  второй  степеней   можетобусловливать  необходимость установления второй группы инвалидности.    39. Критерием для определения третьей группы инвалидности являетсяналичие анатомического дефекта или деформации.    Дефекты и деформации верхней конечности:    - культя плеча, культя предплечья, отсутствие кисти, ложный суставплеча  или  обеих  костей  предплечья,  резко  выраженная  контрактура(ограничение  движений  в  суставе  до  5-8  градусов),  или   анкилозлоктевого  сустава  в  функционально невыгодном положении  (под  угломменее  60   градусов  или  более  150  градусов),   или  при  фиксациипредплечья  в  положении крайней пронации или супинации;   болтающийсяплечевой или  локтевой  сустав после резекции;    - отсутствие всех фаланг четырех пальцев кисти,  исключая  первый,трех  пальцев  кисти,   включая первый; анкилоз или  резко  выраженнаяконтрактура  этих  же  пальцев в функционально невыгодном   положении;отсутствие   первого   и   второго   пальцев   или  трех   пальцев   ссоответствующими  пястными костями; отсутствие  первых  пальцев  обеихкистей.    Дефекты и деформации нижней конечности:    - культи бедра или голени на различных уровнях; при культе бедра иневозможности протезирования устанавливается II группа инвалидности;    - культя стопы после костнопластической ампутации (типа Пирогова);    - порочная  культя на уровне сустава Шопара и двухсторонние культина уровне сустава Лисфранка;    - резко  выраженная контрактура или анкилоз голеностопного суставас  порочным положением стопы и значительным нарушением функции  ходьбыи стояния;    -  ложный  сустав  бедра  или  обеих костей  голени;   болтающийсяколенный или тазобедренный сустав после резекции;    - резко выраженная контрактура или анкилоз тазобедренного сустава;анкилоз   коленного  сустава  в функционально невыгодном  положении  -под  углом менее 180 градусов или при укорочении конечности более  чемна  7 см после резекции сустава.    Стойкие   и  необратимые  последствия  повреждений  и  заболеванийпериферической нервной системы:    - паралич кисти или верхней  конечностей,  выраженный  парез  всейверхней  или  всей  нижней  конечностей со значительными  трофическиминарушениями  (выраженная  мышечная  атрофия,  хроническая  трофическаяязва).    Полная слепота  или  снижение  остроты зрения на один глаз до 0,02при  невозможности  корригирования  или  сужение  поле  зрения  до   5градусов.    Наличие инородного тела в сердечной мышце или в сердечной сумке.    Значительный костный дефект черепа (размер свыше 3Х1  см  или  применьших    его  размерах,   если  имеется  пульсация  мозга  или   приотсутствии пульсации,  если ранение в прошлом протекало с  осложнениеминфекционно-гнойным процессом (абсцесс, менингоэнцефалит)).    Дефекты  челюсти  или  твердого  неба,   если  протезирование   необеспечивает жевания.    Деформация грудной клетки в связи  с  последствиями  перенесенногооперативного  вмешательства - резекция 5 и  более  ребер  при  наличиидыхательной недостаточности.    Двухсторонняя глухота с детства.    Глухонемота.     7. Критерии установления инвалидности без срока                        переосвидетельствования     40.     Критериями    установления    инвалидности    без    срокапереосвидетельствования являются:    -    невозможность    устранения    или   уменьшения    социальнойнедостаточности   инвалида  вследствие  длительного  ограничения   егожизнедеятельности (при сроках наблюдения не менее 8 лет),   вызванногонарушением   здоровья  необратимыми  морфологическими  изменениями   инарушениями функций органов и систем организма;    -  неэффективность реабилитационных мероприятий,  что  приводит  кнеобходимости постоянной социальной защиты;    - другие категории,  предусмотренные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kiltrkzq_x2kmr13levo">
      <w:r>
        <w:rPr>
          <w:rFonts w:ascii="Arial" w:cs="Arial" w:eastAsia="Arial" w:hAnsi="Arial"/>
          <w:color w:val="132D3F"/>
          <w:sz w:val="16"/>
          <w:szCs w:val="16"/>
          <w:u w:val="single"/>
        </w:rPr>
        <w:t xml:space="preserve">dalil.kg/document/6125</w:t>
      </w:r>
    </w:hyperlink>
  </w:p>
  <w:p>
    <w:pPr>
      <w:spacing w:after="0" w:before="40"/>
      <w:jc w:val="center"/>
    </w:pPr>
    <w:hyperlink w:history="1" r:id="rIdhst6qnn5qso-wt4mczh3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b50x3o-po6nnzhrx4kzt" Type="http://schemas.openxmlformats.org/officeDocument/2006/relationships/hyperlink" Target="https://dalil.kg/document/54130" TargetMode="External"/><Relationship Id="rIdiwcvu0kv2lcdugnzj-y4k" Type="http://schemas.openxmlformats.org/officeDocument/2006/relationships/hyperlink" Target="https://dalil.kg/document/61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kiltrkzq_x2kmr13levo" Type="http://schemas.openxmlformats.org/officeDocument/2006/relationships/hyperlink" Target="https://dalil.kg/document/6125" TargetMode="External"/><Relationship Id="rIdhst6qnn5qso-wt4mczh3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2026-09-30T02:30:04.398Z</dcterms:created>
  <dcterms:modified xsi:type="dcterms:W3CDTF">2026-09-30T02:30:04.398Z</dcterms:modified>
</cp:coreProperties>
</file>

<file path=docProps/custom.xml><?xml version="1.0" encoding="utf-8"?>
<Properties xmlns="http://schemas.openxmlformats.org/officeDocument/2006/custom-properties" xmlns:vt="http://schemas.openxmlformats.org/officeDocument/2006/docPropsVTypes"/>
</file>