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УТРАЧИВАЕТ СИЛУ   со дня вступления в силу </w:t>
      </w:r>
      <w:hyperlink w:history="1" r:id="rIdj4cajnq8bh-7xodbfon-z">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10 августа 2007 года № 149 г.Бишкекг.Бишкек от 2 апреля 1996 года № 7                       ЗАКОН КЫРГЫЗСКОЙ РЕСПУБЛИКИ                    Об обеспечении единства измерений          (В редакции </w:t>
      </w:r>
      <w:hyperlink w:history="1" r:id="rId8oop91xlyrmh2baiv9lxl">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18 ноября 2003 года № 224)     </w:t>
      </w:r>
      <w:hyperlink w:history="1" r:id="rIdw746xplcsalizfxfzefq9">
        <w:r>
          <w:rPr>
            <w:rFonts w:ascii="Arial" w:cs="Arial" w:eastAsia="Arial" w:hAnsi="Arial"/>
            <w:color w:val="1D4ED8"/>
            <w:sz w:val="24"/>
            <w:szCs w:val="24"/>
            <w:u w:val="single"/>
          </w:rPr>
          <w:t xml:space="preserve">Раздел I.</w:t>
        </w:r>
      </w:hyperlink>
      <w:r>
        <w:rPr>
          <w:rFonts w:ascii="Arial" w:cs="Arial" w:eastAsia="Arial" w:hAnsi="Arial"/>
          <w:sz w:val="24"/>
          <w:szCs w:val="24"/>
        </w:rPr>
        <w:t xml:space="preserve">   Общие положения    </w:t>
      </w:r>
      <w:hyperlink w:history="1" r:id="rIdxa-effbbigsrnfmytqqyl">
        <w:r>
          <w:rPr>
            <w:rFonts w:ascii="Arial" w:cs="Arial" w:eastAsia="Arial" w:hAnsi="Arial"/>
            <w:color w:val="1D4ED8"/>
            <w:sz w:val="24"/>
            <w:szCs w:val="24"/>
            <w:u w:val="single"/>
          </w:rPr>
          <w:t xml:space="preserve">Раздел II.</w:t>
        </w:r>
      </w:hyperlink>
      <w:r>
        <w:rPr>
          <w:rFonts w:ascii="Arial" w:cs="Arial" w:eastAsia="Arial" w:hAnsi="Arial"/>
          <w:sz w:val="24"/>
          <w:szCs w:val="24"/>
        </w:rPr>
        <w:t xml:space="preserve">  Единицы величин, средства и методики выполнения                измерений    </w:t>
      </w:r>
      <w:hyperlink w:history="1" r:id="rIdhuldivavuqdkymjx6rpvf">
        <w:r>
          <w:rPr>
            <w:rFonts w:ascii="Arial" w:cs="Arial" w:eastAsia="Arial" w:hAnsi="Arial"/>
            <w:color w:val="1D4ED8"/>
            <w:sz w:val="24"/>
            <w:szCs w:val="24"/>
            <w:u w:val="single"/>
          </w:rPr>
          <w:t xml:space="preserve">Раздел III.</w:t>
        </w:r>
      </w:hyperlink>
      <w:r>
        <w:rPr>
          <w:rFonts w:ascii="Arial" w:cs="Arial" w:eastAsia="Arial" w:hAnsi="Arial"/>
          <w:sz w:val="24"/>
          <w:szCs w:val="24"/>
        </w:rPr>
        <w:t xml:space="preserve"> Метрологические службы    </w:t>
      </w:r>
      <w:hyperlink w:history="1" r:id="rIdluqxytqqflpj0f5n7c6y5">
        <w:r>
          <w:rPr>
            <w:rFonts w:ascii="Arial" w:cs="Arial" w:eastAsia="Arial" w:hAnsi="Arial"/>
            <w:color w:val="1D4ED8"/>
            <w:sz w:val="24"/>
            <w:szCs w:val="24"/>
            <w:u w:val="single"/>
          </w:rPr>
          <w:t xml:space="preserve">Раздел IV.</w:t>
        </w:r>
      </w:hyperlink>
      <w:r>
        <w:rPr>
          <w:rFonts w:ascii="Arial" w:cs="Arial" w:eastAsia="Arial" w:hAnsi="Arial"/>
          <w:sz w:val="24"/>
          <w:szCs w:val="24"/>
        </w:rPr>
        <w:t xml:space="preserve">  Государственный метрологический надзор и контроль    </w:t>
      </w:r>
      <w:hyperlink w:history="1" r:id="rIdbdfsr-rkbey99kfq43_ig">
        <w:r>
          <w:rPr>
            <w:rFonts w:ascii="Arial" w:cs="Arial" w:eastAsia="Arial" w:hAnsi="Arial"/>
            <w:color w:val="1D4ED8"/>
            <w:sz w:val="24"/>
            <w:szCs w:val="24"/>
            <w:u w:val="single"/>
          </w:rPr>
          <w:t xml:space="preserve">Раздел V.</w:t>
        </w:r>
      </w:hyperlink>
      <w:r>
        <w:rPr>
          <w:rFonts w:ascii="Arial" w:cs="Arial" w:eastAsia="Arial" w:hAnsi="Arial"/>
          <w:sz w:val="24"/>
          <w:szCs w:val="24"/>
        </w:rPr>
        <w:t xml:space="preserve">   Калибровка и сертификация средств измерений    </w:t>
      </w:r>
      <w:hyperlink w:history="1" r:id="rIdh4iqhgj6o2by3ibsteebn">
        <w:r>
          <w:rPr>
            <w:rFonts w:ascii="Arial" w:cs="Arial" w:eastAsia="Arial" w:hAnsi="Arial"/>
            <w:color w:val="1D4ED8"/>
            <w:sz w:val="24"/>
            <w:szCs w:val="24"/>
            <w:u w:val="single"/>
          </w:rPr>
          <w:t xml:space="preserve">Раздел VI.</w:t>
        </w:r>
      </w:hyperlink>
      <w:r>
        <w:rPr>
          <w:rFonts w:ascii="Arial" w:cs="Arial" w:eastAsia="Arial" w:hAnsi="Arial"/>
          <w:sz w:val="24"/>
          <w:szCs w:val="24"/>
        </w:rPr>
        <w:t xml:space="preserve">  Ответственность за нарушения положений настоящего                Закона    </w:t>
      </w:r>
      <w:hyperlink w:history="1" r:id="rIdpsq5mvkxfixmjhxgwzp7v">
        <w:r>
          <w:rPr>
            <w:rFonts w:ascii="Arial" w:cs="Arial" w:eastAsia="Arial" w:hAnsi="Arial"/>
            <w:color w:val="1D4ED8"/>
            <w:sz w:val="24"/>
            <w:szCs w:val="24"/>
            <w:u w:val="single"/>
          </w:rPr>
          <w:t xml:space="preserve">Раздел VII.</w:t>
        </w:r>
      </w:hyperlink>
      <w:r>
        <w:rPr>
          <w:rFonts w:ascii="Arial" w:cs="Arial" w:eastAsia="Arial" w:hAnsi="Arial"/>
          <w:sz w:val="24"/>
          <w:szCs w:val="24"/>
        </w:rPr>
        <w:t xml:space="preserve"> Финансирование работ по обеспечению единства измерений     Настоящий Закон устанавливает правовые основы обеспечения единстваизмерений   в   Кыргызской  Республике,   обязательные   для   органовгосударственной    власти   и  местного   самоуправления,    а   такжеюридических  и  физических  лиц (далее  -  хозяйствующие  субъекты)  инаправлен   на   защиту  интересов  потребителей  и   государства   отпоследствий недостоверных результатов измерений. </w:t>
      </w:r>
      <w:r>
        <w:rPr>
          <w:rFonts w:ascii="Arial" w:cs="Arial" w:eastAsia="Arial" w:hAnsi="Arial"/>
          <w:sz w:val="24"/>
          <w:szCs w:val="24"/>
        </w:rPr>
        <w:t xml:space="preserve">                               Раздел I</w:t>
      </w:r>
      <w:r>
        <w:rPr>
          <w:rFonts w:ascii="Arial" w:cs="Arial" w:eastAsia="Arial" w:hAnsi="Arial"/>
          <w:sz w:val="24"/>
          <w:szCs w:val="24"/>
        </w:rPr>
        <w:t xml:space="preserve">                            Общие положения     Статья 1. Основные понятия, используемые в настоящем Законе     В настоящем Законе применяются следующие основные понятия:    метрология - наука об измерениях,  методах и средствах обеспеченияих единства и способах достижения требуемой точности;    Государственная  система  обеспечения  единства  измерений  -  этокомплекс   нормативных  документов межрегионального  и  межотраслевогоуровня,  устанавливающих правила,  нормы, требования, направленные  надостижение   и  поддержание  единства  измерений  в  республике   (притребуемой точности);    единство   измерений  -  состояние  измерений,  при   котором   ихрезультаты   выражены   в узаконенных единицах величин  и  погрешностиизмерений не выходят за установленные границы с заданной вероятностью;    обеспечение единства   измерений  -  деятельность  метрологическихслужб,   направленная на достижение и поддержание единства   измеренийв  соответствии  с правилами,  требованиями и нормами,  установленнымигосударственными  стандартами и другими  нормативными  документами   вобласти метрологии;    средство измерений - техническое устройство,  предназначенное  дляизмерений и имеющее нормированные метрологические характеристики;    эталон единицы величины - средства измерений,  предназначенные длявоспроизведения   и   хранения  единицы  величины  (или  кратных  либодольных значений единицы величины) с целью передачи ее размера  другимсредствам измерений данной величины;    национальный эталон - эталон единицы величины, признанный решениемуполномоченного   на  то государственного органа в качестве  исходногона территории Кыргызской Республики;    нормативные  документы   по   обеспечению   единства  измерений  -государственные   стандарты,  применяемые  в  установленном   порядке,международные (региональные) стандарты, правила, положения, инструкциии рекомендации;    метрологическая  служба  - совокупность субъектов  деятельности  ивидов работ, направленных на обеспечение единства измерений;    метрологический надзор  и контроль - деятельность,  осуществляемаяорганом      государственной      метрологической      службы      илиметрологической  службой  хозяйствующего  субъекта  в  целях  проверкисоблюдения установленных метрологических правил и норм;    метрологическая  аттестация  средств  измерений   -   исследованиесредства   измерений,   выполняемое   метрологической   службой    дляопределения  метрологических  свойств  этого  средства  измерений,   ивыдача документа с указанием полученных данных;    поверка  средств  измерений - совокупность  операций,  выполняемыхорганами государственной метрологической службы  с  целью  определенияи   подтверждения   соответствия  средства   измерений   установленнымтехническим требованиям;    калибровка средства измерений - совокупность операций, выполняемыхс   целью   определения   и   подтверждения  действительных   значенийметрологических  (технических) характеристик средства  измерений,   неподлежащего государственному метрологическому надзору и контролю;    сертификат  об  утверждении типа средства  измерений  -  документ,выдаваемый    уполномоченным    на   то    государственным    органом,удостоверяющий, что  данный тип средств измерений утвержден в порядке,предусмотренном действующим законодательством Кыргызской   Республики,и  соответствует установленным требованиям;    аккредитация  на  право поверки и  калибровки  средств   измеренийофициальное  признание  уполномоченным на то  государственным  органомполномочий на выполнение поверочных и калибровочных работ;    сертификат  о  калибровке  - документ,  удостоверяющий  результатыкалибровки   средств   измерений,   который   выдается   организацией,осуществляющей калибровку.    (В редакции </w:t>
      </w:r>
      <w:hyperlink w:history="1" r:id="rId_kjgiozlj0frqds4lf25t">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18 ноября 2003 года N 224)     Статья 2. Законодательство Кыргызской Республики об обеспечении                          единства измерений     Регулирование   отношений,  связанных  с   обеспечением   единстваизмерений в Кыргызской Республике, осуществляется настоящим Законом  идругими актами законодательства Кыргызской Республики.     Статья 3. Государственное управление деятельностью по обеспечению                          единства измерений     Государственное управление  деятельностью  по обеспечению единстваизмерений   в   Кыргызской  Республике  осуществляет   Государственнаяинспекция  по стандартизации и метрологии при Правительстве КыргызскойРеспублики (далее - Кыргызстандарт).    Компетенция  Кыргызстандарта  в  обеспечении  единства   измеренийопределяется   Положением,   утвержденным  Правительством   КыргызскойРеспублики.    Решения,  принятые  Кыргызстандартом в  рамках  своих  полномочий,определенных   настоящим   Законом,   являются    обязательными    дляисполнения всеми хозяйствующими субъектами.     Статья 4. Международная деятельность     Кыргызстандарт представляет  Кыргызскую Республику в международныхорганизациях по обеспечению единства измерений.    Если  международным  договором,  в  котором  участвует  КыргызскаяРеспублика,   установлены иные правила чем те,  которые  содержатся  взаконодательстве   Кыргызской  Республики  об   обеспечении   единстваизмерений,  то применяются правила международного договора.     Статья 5. Нормативные документы по обеспечению единства измерений     В  соответствии  с  настоящим Законом и  другими  законодательнымиактами   Кыргызской  Республики Кыргызстандарт утверждает  нормативныедокументы  по Государственной системе обеспечения единства  измерений,устанавливающие метрологические правила и нормы и имеющие обязательнуюсилу на территории Кыргызской Республики.    Допускается утверждение   нормативных  документов  по  обеспечениюединства   измерений  Кыргызстандартом  и  заинтересованными  органамигосударственного    управления   Кыргызской    Республики,    несущимиответственность  за применение указанных документов  в  порученных  имсферах управления.    </w:t>
      </w:r>
      <w:r>
        <w:rPr>
          <w:rFonts w:ascii="Arial" w:cs="Arial" w:eastAsia="Arial" w:hAnsi="Arial"/>
          <w:sz w:val="24"/>
          <w:szCs w:val="24"/>
        </w:rPr>
        <w:t xml:space="preserve">                            Раздел II</w:t>
      </w:r>
      <w:r>
        <w:rPr>
          <w:rFonts w:ascii="Arial" w:cs="Arial" w:eastAsia="Arial" w:hAnsi="Arial"/>
          <w:sz w:val="24"/>
          <w:szCs w:val="24"/>
        </w:rPr>
        <w:t xml:space="preserve">                 Единицы величин, средства и методики                         выполнения измерений     Статья 6. Единицы величин     В Кыргызской Республике допускаются к применению  единицы  величинМеждународной  системы единиц,  принятой Генеральной  конференцией  померам   и  весам,   рекомендованные  Международной  организацией    позаконодательной метрологии.    Наименования, обозначения и правила написания  единиц  величин,  атакже   правила   их  применения на территории  Кыргызской  Республикиустанавливает  Кыргызстандарт, за исключением случаев, предусмотренныхзаконодательными актами Кыргызской Республики.    Кыргызстандарт может допускать к применению  наравне  с  единицамивеличин Международной системы единиц внесистемные единицы величин.    Характеристики и параметры продукции,  поставляемой на экспорт,  втом   числе   средств  измерений,   могут  быть  выражены  в  единицахвеличин, установленных заказчиком.     Статья 7. Национальные эталоны единиц величин     Национальные  эталоны  единиц  величин  используются  в   качествеисходных   для   воспроизведения и хранения  единиц  величин  с  цельюпередачи  их  размеров  всем  средствам измерений  данных  величин  натерритории Кыргызской Республики.    Национальные   эталоны  единиц  величин  являются   исключительнойсобственностью    Кыргызской    Республики,    подлежат    утверждениюКыргызстандартом и находятся в его ведении.    Кыргызстандарт ведет Государственный реестр национальных эталонов.    Хранение   национальных  эталонов,   воспроизведение  и   передачуразмеров   единиц  величин от национальных эталонов  другим  средствамизмерений  данной  величины,   развитие и совершенствование  эталоннойбазы,   а  также  сличение эталонов с международными эталонами  единицвеличин обеспечивает Кыргызстандарт и хранители эталонов.     Статья 8. Средства измерений     Средства измерений используются для определения значений  величин,единицы  которых  допущены  к применению в  Кыргызской  Республике,  идолжны   соответствовать   условиям   эксплуатации   и   установленнымтребованиям.    Решение об отнесении технического устройства к средствам измеренийпринимает Кыргызстандарт.     Статья 9. Методики выполнения измерений     Измерения должны осуществляться в соответствии с аттестованными  вустановленном порядке методиками.    Порядок  разработки  и  аттестации  методик  выполнения  измеренийопределяется Кыргызстандартом.       </w:t>
      </w:r>
      <w:r>
        <w:rPr>
          <w:rFonts w:ascii="Arial" w:cs="Arial" w:eastAsia="Arial" w:hAnsi="Arial"/>
          <w:sz w:val="24"/>
          <w:szCs w:val="24"/>
        </w:rPr>
        <w:t xml:space="preserve">                        Раздел III</w:t>
      </w:r>
      <w:r>
        <w:rPr>
          <w:rFonts w:ascii="Arial" w:cs="Arial" w:eastAsia="Arial" w:hAnsi="Arial"/>
          <w:sz w:val="24"/>
          <w:szCs w:val="24"/>
        </w:rPr>
        <w:t xml:space="preserve">                        Метрологические службы     Статья 10. Государственная метрологическая служба     Государственная  метрологическая  служба  находится   в    веденииКыргызстандарта.    Положение  об  органах  Государственной   метрологической   службыутверждается Кыргызстандартом.     Статья 11. Метрологические службы органов государственного          управления общественных объединений и организаций и             хозяйствующих субъектов Кыргызской Республики     Органы    государственного   управления   Кыргызской   Республики,общественные объединения и организации, другие хозяйствующие  субъектысоздают    в   необходимых   случаях,    в   установленном    порядке,метрологические службы для выполнения работ по обеспечению единства  итребуемой  точности  измерений  и  для осуществления  метрологическогонадзора и контроля.    При  выполнении  работ  в  сферах,   предусмотренных  статьей   13настоящего    Закона,   создание   метрологических  служб   или   иныхорганизационных  структур по обеспечению единства  измерений  являетсяобязательным.    Права    и    обязанности   метрологических   служб   определяютсяположениями,   утвержденными руководителями органов   государственногоуправления  общественных объединений и организаций  или  хозяйствующихсубъектов    Кыргызской    Республики   в    порядке,    установленномКыргызстандартом. </w:t>
      </w:r>
      <w:r>
        <w:rPr>
          <w:rFonts w:ascii="Arial" w:cs="Arial" w:eastAsia="Arial" w:hAnsi="Arial"/>
          <w:sz w:val="24"/>
          <w:szCs w:val="24"/>
        </w:rPr>
        <w:t xml:space="preserve">                               Раздел IV</w:t>
      </w:r>
      <w:r>
        <w:rPr>
          <w:rFonts w:ascii="Arial" w:cs="Arial" w:eastAsia="Arial" w:hAnsi="Arial"/>
          <w:sz w:val="24"/>
          <w:szCs w:val="24"/>
        </w:rPr>
        <w:t xml:space="preserve">           Государственный метрологический надзор и контроль     Статья 12. Государственный метрологический надзор и контроль     Государственный метрологический  надзор  и контроль осуществляетсяГосударственной метрологической службой Кыргызстандарта.    Государственный метрологический надзор осуществляется за:    соблюдением требований стандартов,  метрологических правил и  нормпри  выпуске  и  применении средств измерений,  а также аттестованнымиметодиками выполнения измерений;    количеством товаров, отчуждаемых при совершении торговых операций;    количеством  фасованных товаров в упаковках  любого  вида  при  ихрасфасовке и продаже.    Государственный метрологический контроль включает:    утверждение типа средств измерений;    поверку средств измерений, в том числе эталонов;       (В редакции </w:t>
      </w:r>
      <w:hyperlink w:history="1" r:id="rIdyzhu1duin9xbu6ujpepsk">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18 ноября 2003 года N 224)     Статья 13. Сферы распространения государственного метрологического                          надзора и контроля     Государственный метрологический надзор и контроль,  осуществляемыйс   целью   проверки  соблюдения  метрологических   правил   и   норм,распространяется на:    здравоохранение, ветеринарию, охрану окружающей среды, обеспечениебезопасности труда и движения транспорта;    торговые  операции   и   взаимные  расчеты  между  покупателем   ипродавцом,   в том числе на операции с применением игровых   автоматови  устройств;    государственные учетные операции;    обеспечение обороны государства;    геодезические и гидрометеорологические работы;    банковские, налоговые, таможенные и почтовые операции;    производство   продукции,   в   части  соответствия   обязательнымтребованиям стандартов;    обязательную сертификацию продукции и услуг;    измерения,  проводимые  по поручению органов  суда,   прокуратуры,органов государственной власти и местного самоуправления;    регистрацию национальных и международных спортивных рекордов.    Нормативными    актами    Правительства   Кыргызской    Республикигосударственный   метрологический   надзор  и  контроль   могут   бытьраспространены и на другие сферы деятельности.     Статья 14. Утверждение типа средств измерений     Средства измерений для целей утверждения их  типа  в  обязательномпорядке  подлежат испытаниям с последующим утверждением  типа  средствизмерений.    Решение   об   утверждении  типа  средств  измерений   принимаетсяКыргызстандартом  и  удостоверяется сертификатом об  утверждении  типасредств    измерений,    срок   действия   которого    устанавливаетсяКыргызстандартом.    Утвержденный  тип  средств  измерений вносится  в  Государственныйреестр средств измерений, который ведет Кыргызстандарт.    Испытания  средств  измерений  для  целей  утверждения  их    типапроводятся  органами  Кыргызстандарта,  аккредитованными им в качествегосударственных центров испытаний средств измерений.    Решением  Кыргызстандарта   в  качестве  государственных   центровиспытаний  средств  измерений  могут  быть  аккредитованы   и   другиеспециализированные организации.    Испытаниям  подвергаются  все вновь выпускаемые  или  ввозимые  поимпорту средства измерений в порядке, установленном Кыргызстандартом.    На   средства  измерений  утвержденного  типа  и  эксплуатационныедокументы, сопровождающие каждый экземпляр, наносится знак утверждениятипа средств измерений установленной формы.    Соответствие средств  измерений  утвержденному  типу на территорииКыргызской Республики контролируется Кыргызстандартом.    При утверждении  типа  средства  измерений  устанавливается первыймежповерочный интервал средства измерения.     Статья 15. Поверка средств измерений     Средства измерений,  подлежащие государственному  метрологическомунадзору   и  контролю,   подвергаются  поверке  Кыргызстандартом   привыпуске  из производства или ремонта,  ввозе по импорту, эксплуатации,продаже  и  выдаче  на прокат. Допускается продажа и  выдача  напрокаттолько поверенных средств измерений.    Перечни групп средств измерений,  подлежащих поверке, утверждаютсяКыргызстандартом.    По   решению   Кыргызстандарта  в  отдельных  случаях  допускаетсяпредоставление  аккредитованным метрологическим службам  хозяйствующихсубъектов право поверки средств измерений.    Деятельность   этих   метрологических   служб   осуществляется   всоответствии    с   действующим   законодательством   и   нормативнымидокументами  по обеспечению единства измерений.  Порядок  аккредитацииопределяется Кыргызстандартом.    Поверка   средств   измерений  осуществляется  физическим   лицом,аттестованным Кыргызстандартом в качестве поверителя.    Ответственность  за  ненадлежащее выполнение  поверочных  работ  инесоблюдение  требований соответствующих нормативных документов  несетКыргызстандарт.    В сферах распространения государственного метрологического надзораи  контроля  хозяйствующие субъекты,  выпускающие средства   измеренийиз   производства   или   ремонта,  ввозящие  средства   измерений   ииспользующие  их  в целях эксплуатации,  проката или продажи,  обязанысвоевременно представлять средства измерений на поверку.    Порядок представления средств измерений на поверку устанавливаетсяКыргызстандартом.    Корректировка      межповерочных      интервалов      производитсяКыргызстандартом    по   согласованию   с   метрологической    службойхозяйствующего субъекта.    Положительные результаты поверки средств измерений  удостоверяютсяповерительным клеймом или свидетельством о поверке.    Форма  поверительного клейма и свидетельства  о  поверке,  порядокнанесенияповерительного клейма устанавливаются Кыргызстандартом.    При выполнении поверочных работ на территории отдельного региона свыездом     на    место    эксплуатации   средств   измерений    органисполнительной  власти  этого  региона обязан  оказывать   поверителямсодействие,  в  том числе:    предоставлять им соответствующие помещения;    обеспечивать их соответствующим персоналом и транспортом;    извещать  всех  владельцев  и пользователей  средств  измерений  овремени поверки.     Статья 16. Лицензирование деятельности хозяйствующих субъектов              по изготовлению, ремонту, продаже и прокату                           средств измерений     (Исключена  в соответствии  с </w:t>
      </w:r>
      <w:hyperlink w:history="1" r:id="rIdwei2siea9enhtt6hzjxk1">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18 ноября  2003 года N 224 )     Статья 17. Государственный метрологический надзор за соблюдением         требований стандартов, метрологических правил и норм          при выпуске и применении средств измерений, а также            аттестованными методиками выполнения измерений     Государственный метрологический  надзор  за соблюдением требованийстандартов,    метрологических  правил  и  норм    при    выпуске    иприменении   средств  измерений,  а  также  аттестованными  методикамиизмерений осуществляется в порядке, устанавливаемом Кыргызстандартом.     Статья 18. Государственный метрологический надзор за количеством         товаров, отчуждаемых при совершении торговых операций     Государственный  метрологический надзор  за  количеством  товаров,отчуждаемых при совершении торговых операций,  осуществляется в  целяхопределения   действительного значения массы,   объема,   расхода  илидругих величин и соответствия реализованному количеству этих товаров.    Порядок     проведения     указанного    вида     государственногометрологического    надзора   устанавливается    Кыргызстандартом    всоответствии с  законодательством Кыргызской Республики.     Статья 19. Государственный метрологический надзор за количеством           фасованных товаров в упаковках любого вида при их                         расфасовке и продаже     Государственный метрологический  надзор  за количеством фасованныхтоваров   в  упаковках  любого  вида  при  их  расфасовке  и   продажеосуществляется  в  случаях, когда содержимое упаковки  не  может  бытьизменено  без  ее  вскрытия или деформации,  а  масса,  объем,  длина,площадь или иные величины,  указывающие на количество содержащегося  вупаковке товара, обозначены на упаковке.    Порядок     проведения     указанного    типа     государственногометрологического    надзора   устанавливается    Кыргызстандартом    всоответствии с  законодательством Кыргызской Республики.     Статья 20. Права и обязанности государственных инспекторов по                    обеспечению единства измерений     Государственный метрологический  надзор  и  контроль  осуществляютдолжностные   лица  Кыргызстандарта -  государственные  инспекторы  пообеспечению единства измерений.    Государственные   инспекторы,  осуществляющие  на  соответствующейтерритории  государственный метрологический надзор и контроль,   имеютправо  беспрепятственно  при предъявлении служебного  удостоверения  изадания:    посещать     объекты,     где    эксплуатируются,    производятся,ремонтируются,  продаются, содержатся или хранятся средства  измеренийнезависимо от подчиненности и форм собственности этих объектов;    проверять соответствие  используемых  единиц  величин допущенным кприменению;    поверять  средства  измерений, проверять их  состояние  и  условияприменения, а также соответствие утвержденному типу средств измерений;    проверять количество товаров,  отчуждаемых при совершении торговыхопераций;    отбирать образцы продукции и товаров,  а также фасованные товары вупаковках любого вида для осуществления надзора;    использовать технические  средства  и привлекать персонал объекта,подвергаемого государственному метрологическому контролю и надзору.    Государственный инспектор обязан:    строго соблюдать законодательство Кыргызской Республики,  а  такжетребования  нормативных  документов по обеспечению единства  измеренийи государственного метрологического надзора и контроля;    предотвращать   и   пресекать  нарушение  требований   стандартов,метрологических правил и норм;    запрещать  применение  и  выпуск средств измерений  неутвержденныхтипов или не соответствующих утвержденному типу,  а также неповеренныхи неисправных;    при выявлении нарушений стандартов, метрологических правил и норм:    гасить оттиски  поверительных клейм,  аннулировать свидетельства оповерке;    изымать, при необходимости, средство измерений из эксплуатации;    давать обязательные  предписания  и устанавливать сроки устранениянарушений метрологических правил и норм.    (В редакции </w:t>
      </w:r>
      <w:hyperlink w:history="1" r:id="rIdq5jh8kbffpd4a2kadhojo">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18 ноября 2003 года N 224)     Статья 21. Ответственность государственных инспекторов по                    обеспечению единства измерений     Государственные инспекторы по обеспечению единства измерений несутустановленную   законодательством  Кыргызской  Республики   уголовную,административную,      гражданско-правовую      ответственность     заневыполнение   или  ненадлежащее  выполнение  возложенных    на    нихобязанностей,  превышение полномочий, разглашение государственной  иликоммерческой тайны.     Статья 22. Содействие государственному инспектору по обеспечению                          единства измерений     Хозяйствующие     субъекты    обязаны     оказывать     содействиегосударственному   инспектору   в  выполнении  возложенных   на   негообязанностей.   Лица,  препятствующие  осуществлению  государственногометрологического  контроля  и   надзора,   несут   ответственность   всоответствии с законодательством Кыргызской Республики.   </w:t>
      </w:r>
      <w:r>
        <w:rPr>
          <w:rFonts w:ascii="Arial" w:cs="Arial" w:eastAsia="Arial" w:hAnsi="Arial"/>
          <w:sz w:val="24"/>
          <w:szCs w:val="24"/>
        </w:rPr>
        <w:t xml:space="preserve">                             Раздел V</w:t>
      </w:r>
      <w:r>
        <w:rPr>
          <w:rFonts w:ascii="Arial" w:cs="Arial" w:eastAsia="Arial" w:hAnsi="Arial"/>
          <w:sz w:val="24"/>
          <w:szCs w:val="24"/>
        </w:rPr>
        <w:t xml:space="preserve">              Калибровка и сертификация средств измерений     Статья 23. Калибровка средств измерений     Средства  измерений,  не подлежащие поверке,  должны  подвергатьсякалибровке  при  выпуске из производства или  ремонта,  при  ввозе  поимпорту, при эксплуатации, прокате и продаже.    Калибровка   средств   измерений   производится   метрологическимислужбами    хозяйствующих   субъектов   с   использованием   эталонов,соподчиненных национальным эталонам единиц величин,  физическим лицом,аттестованным в порядке, устанавливаемом Кыргызстандартом.    Результаты    калибровки    средств    измерений    удостоверяютсякалибровочным    знаком,    наносимым  на   средства   измерений   илисертификатом   о   калибровке,  а  также  записью  в  эксплуатационныхдокументах.    Заинтересованные метрологические  службы  хозяйствующих  субъектовдолжны быть аккредитованы на право проведения калибровочных работ.    Ответственность  за  ненадлежащее выполнение  калибровочных  работнесут   хозяйствующие  субъекты,  метрологическими  службами   которыхвыполнены эти работы.    Калибровочная деятельность аккредитованных  метрологических  службхозяйствующих   субъектов  контролируется  государственными   научнымиметрологическими  центрами  или Кыргызстандартом  в   соответствии   сусловиями заключенных договоров.    Порядок  аккредитации  на  право выполнения  калибровочных  работ,требования    к   выполнению   калибровочных   работ   устанавливаютсяКыргызстандартом.    Метрологический надзор  и контроль осуществляются метрологическимислужбами хозяйствующих субъектов путем:    калибровки средств измерений;    надзора   за   состоянием   и   применением   средств   измерений,аттестованными    методиками   выполнения    измерений,     эталонами,применяемыми   для   калибровки   средств   измерений,     соблюдениемметрологических правил и норм, нормативных документов  по  обеспечениюединства измерений;    выдачи обязательных предписаний,  направленных на  предотвращение,прекращение или устранение нарушений метрологических правил и норм;    проверки   своевременности  представления  средств  измерений   наиспытания  в  целях утверждения типа средств измерений,   а  также  наповерку и калибровку.     Статья 24. Метрологическая аттестация средств измерений     Метрологической аттестации подвергаются средства измерений:    не подлежащие государственным испытаниям и утверждению типа;    отбираемые  индивидуально  и предназначенные  для   применения   вкачестве рабочих эталонов;    приобретаемые  по  импорту  в единичных  экземплярах  или  мелкимипартиями.    Аттестация средств измерений проводится в порядке, устанавливаемомКыргызстандартом.    На  основании  метрологической аттестации выдается  сертификат,  вкотором указываются метрологические характеристики средства измерений.     Статья 25. Сертификация средств измерений     Сертификация   средств  измерений  проводится  в  соответствии   сзаконодательством Кыргызской Республики.      </w:t>
      </w:r>
      <w:r>
        <w:rPr>
          <w:rFonts w:ascii="Arial" w:cs="Arial" w:eastAsia="Arial" w:hAnsi="Arial"/>
          <w:sz w:val="24"/>
          <w:szCs w:val="24"/>
        </w:rPr>
        <w:t xml:space="preserve">                          Раздел VI</w:t>
      </w:r>
      <w:r>
        <w:rPr>
          <w:rFonts w:ascii="Arial" w:cs="Arial" w:eastAsia="Arial" w:hAnsi="Arial"/>
          <w:sz w:val="24"/>
          <w:szCs w:val="24"/>
        </w:rPr>
        <w:t xml:space="preserve">       Ответственность за нарушения положений настоящего Закона     Статья 26. Уголовная, административная, гражданско-правовая                            ответственность     Юридические  и  физические лица, а также  органы  государственногоуправления,  виновные в нарушении положений настоящего Закона,   несутответственность   в   соответствии  с  действующим   законодательствомКыргызской Республики.         </w:t>
      </w:r>
      <w:r>
        <w:rPr>
          <w:rFonts w:ascii="Arial" w:cs="Arial" w:eastAsia="Arial" w:hAnsi="Arial"/>
          <w:sz w:val="24"/>
          <w:szCs w:val="24"/>
        </w:rPr>
        <w:t xml:space="preserve">                      Раздел VII</w:t>
      </w:r>
      <w:r>
        <w:rPr>
          <w:rFonts w:ascii="Arial" w:cs="Arial" w:eastAsia="Arial" w:hAnsi="Arial"/>
          <w:sz w:val="24"/>
          <w:szCs w:val="24"/>
        </w:rPr>
        <w:t xml:space="preserve">                  Финансирование работ по обеспечению                          единства измерений     Статья 27. Государственное финансирование     Государственному финансированию подлежат:    разработка, совершенствование,  хранение и применение национальныхэталонов единиц величин;    проведение научно-исследовательских работ  в  области  обеспеченияединства измерений;    содержание, приобретение и разработка  оборудования,  необходимогодля оснащения метрологических служб Кыргызстандарта;    разработка и участие в  разработке  международных  и  региональныхстандартов,   участие  в  деятельности межгосударственных  организацийпо обеспечению единства измерений;    сличение национальных эталонов с государственными эталонами другихстран;    работы по государственному метрологическому надзору.    При   разработке  государственных  программ  создания  и  развитияпроизводства,   финансируемых  полностью  или  частично   из   средствреспубликанского   бюджета   Кыргызской   Республики,    должны   бытьпредусмотрены  разделы метрологического обеспечения.     Статья 28. Оплата метрологических работ и услуг     Метрологические   работы   и  услуги,  оказываемые   хозяйствующимсубъектам  Кыргызстандартом, оплачиваются заинтересованными  лицами  всоответствии  с  действующими  тарифами  и  с  условиями   заключаемыхдоговоров.     Президент Кыргызской Республики                          А.Акаев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j4cajnq8bh-7xodbfon-z" Type="http://schemas.openxmlformats.org/officeDocument/2006/relationships/hyperlink" Target="http://kodeks.duckdns.org/document/202183" TargetMode="External"/><Relationship Id="rId8oop91xlyrmh2baiv9lxl" Type="http://schemas.openxmlformats.org/officeDocument/2006/relationships/hyperlink" Target="http://kodeks.duckdns.org/document/1351" TargetMode="External"/><Relationship Id="rIdw746xplcsalizfxfzefq9" Type="http://schemas.openxmlformats.org/officeDocument/2006/relationships/hyperlink" Target="http://kodeks.duckdns.org/document/614#1" TargetMode="External"/><Relationship Id="rIdxa-effbbigsrnfmytqqyl" Type="http://schemas.openxmlformats.org/officeDocument/2006/relationships/hyperlink" Target="http://kodeks.duckdns.org/document/614#2" TargetMode="External"/><Relationship Id="rIdhuldivavuqdkymjx6rpvf" Type="http://schemas.openxmlformats.org/officeDocument/2006/relationships/hyperlink" Target="http://kodeks.duckdns.org/document/614#3" TargetMode="External"/><Relationship Id="rIdluqxytqqflpj0f5n7c6y5" Type="http://schemas.openxmlformats.org/officeDocument/2006/relationships/hyperlink" Target="http://kodeks.duckdns.org/document/614#4" TargetMode="External"/><Relationship Id="rIdbdfsr-rkbey99kfq43_ig" Type="http://schemas.openxmlformats.org/officeDocument/2006/relationships/hyperlink" Target="http://kodeks.duckdns.org/document/614#5" TargetMode="External"/><Relationship Id="rIdh4iqhgj6o2by3ibsteebn" Type="http://schemas.openxmlformats.org/officeDocument/2006/relationships/hyperlink" Target="http://kodeks.duckdns.org/document/614#6" TargetMode="External"/><Relationship Id="rIdpsq5mvkxfixmjhxgwzp7v" Type="http://schemas.openxmlformats.org/officeDocument/2006/relationships/hyperlink" Target="http://kodeks.duckdns.org/document/614#7" TargetMode="External"/><Relationship Id="rId_kjgiozlj0frqds4lf25t" Type="http://schemas.openxmlformats.org/officeDocument/2006/relationships/hyperlink" Target="http://kodeks.duckdns.org/document/1351" TargetMode="External"/><Relationship Id="rIdyzhu1duin9xbu6ujpepsk" Type="http://schemas.openxmlformats.org/officeDocument/2006/relationships/hyperlink" Target="http://kodeks.duckdns.org/document/1351" TargetMode="External"/><Relationship Id="rIdwei2siea9enhtt6hzjxk1" Type="http://schemas.openxmlformats.org/officeDocument/2006/relationships/hyperlink" Target="http://kodeks.duckdns.org/document/1351" TargetMode="External"/><Relationship Id="rIdq5jh8kbffpd4a2kadhojo" Type="http://schemas.openxmlformats.org/officeDocument/2006/relationships/hyperlink" Target="http://kodeks.duckdns.org/document/1351" TargetMode="External"/><Relationship Id="rId7" Type="http://schemas.openxmlformats.org/officeDocument/2006/relationships/image" Target="media/93bec1c1538034512fe33c1434ae0ea86b639d33.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2026-09-23T02:31:58.881Z</dcterms:created>
  <dcterms:modified xsi:type="dcterms:W3CDTF">2026-09-23T02:31:58.881Z</dcterms:modified>
</cp:coreProperties>
</file>

<file path=docProps/custom.xml><?xml version="1.0" encoding="utf-8"?>
<Properties xmlns="http://schemas.openxmlformats.org/officeDocument/2006/custom-properties" xmlns:vt="http://schemas.openxmlformats.org/officeDocument/2006/docPropsVTypes"/>
</file>