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0d60-0i81wrsmzzfywy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ноября 2013 года УП N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устранению причин политической и системной коррупции в органах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zwiwtertnzkqgopcpft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2014 года УП № 120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mz5vrrpuo8aunoks5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2014 года УП № 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iiv2r9bdczdqid0acg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2014 года УП № 219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cryvtzvzvv7sh3kye-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2015 года УП № 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 марта 2016 года УП № 47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614etndo9ysyxvbif1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2016 года УП № 136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5v0qbsvtwxaoe_snm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2017 года УП №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2qieuzibwwuzeepl7s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2020 года УП № 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указов Президента Кыргызской Республики "Об образовании Антикоррупционной службы в Государственном комитете национальной безопасности Кыргызской Республики" </w:t>
      </w:r>
      <w:hyperlink w:history="1" r:id="rId69x7vhnburot3n4dzdf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декабря 2011 года N 27</w:t>
        </w:r>
      </w:hyperlink>
      <w:r>
        <w:rPr>
          <w:rFonts w:ascii="Arial" w:cs="Arial" w:eastAsia="Arial" w:hAnsi="Arial"/>
          <w:sz w:val="24"/>
          <w:szCs w:val="24"/>
        </w:rPr>
        <w:t xml:space="preserve">, "О </w:t>
      </w:r>
      <w:hyperlink w:history="1" r:id="rIdxulr3_qavar_pvqasom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антикоррупционной политики Кыргызской Республики и мерах по противодействию коррупции" </w:t>
      </w:r>
      <w:hyperlink w:history="1" r:id="rId7hdu6wsinobcvbsjkub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февраля 2012 года N 26</w:t>
        </w:r>
      </w:hyperlink>
      <w:r>
        <w:rPr>
          <w:rFonts w:ascii="Arial" w:cs="Arial" w:eastAsia="Arial" w:hAnsi="Arial"/>
          <w:sz w:val="24"/>
          <w:szCs w:val="24"/>
        </w:rPr>
        <w:t xml:space="preserve">, решения Совета безопасности Кыргызской Республики "О мерах по противодействию коррупционным проявлениям в обществе" от 2 февраля 2012 года в Кыргызстане сделаны первые шаги по борьбе с коррупцией, приняты соответствующие организационные меры, активизирована деятельность правоохранительных органов, начато обновление законодательной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обществе постепенно формируется понимание неотвратимости наказания за коррупционные правонарушения. Привлечение к уголовной ответственности отдельных высших должностных лиц вселило в кыргызстанцев надежду на справедливость. Отмечается рост реального возмещения ущерба, нанесенного государству. За 9 месяцев 2013 года через систему государственного казначейства по результатам выявленных правоохранительными органами Кыргызстана фактов правонарушений различного характера в доход государственного бюджета поступило в качестве возмещения ущерба 621,8 млн. сомов, что в 2,3 раза больше, чем за весь 2012 год. По итогам 2012 года, Кыргызстан улучшил свои позиции по "Индексу восприятия коррупции" в рейтинге международной неправительственной организации Трансперенси Интернешнл со 164-го до 154-го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первые позитивные сдвиги в борьбе с коррупцией не получили должного развития. Она по-прежнему серьезно затрудняет функционирование государственных органов, препятствует социальным преобразованиям и модернизации национальной экономики, вызывает в обществе серьезную тревогу и недоверие к государственным институтам, создает негативный имидж страны на международной арене и является одной из главных угроз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Практическая реализация антикоррупционной политики сталкивается с глубокими противоречиями внутри системы государственного управления и государственной службы. Коррупция стала системной, рационализированной. Сформировавшийся за два десятилетия негласный рынок государственных должностей привел к серьезным деформациям в системе подбора кадров. Для широкого круга должностных лиц основная суть государственной службы перестала заключаться в служении народу и, зачастую, она подчинена выполнению обязательств перед лицами, способствовавшими назначению на данную должность, а во многих случаях - примитивному обогащению.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государственных органов по противодействию коррупции не имеет упреждающей направленности. Нередко, государственными, в том числе судебными органами, принимаются решения, которые дискредитируют всю систему государственного устройства. В деятельности правоохранительных органов преобладают элементы устаревших методов работы. Низким остается уровень координации деятельности правоохранительных органов по противодействию коррупции в центре и на местах. До настоящего времени не создан механизм координации антикоррупционных усилий государственных органов и институтов гражданского общества, предусмотренный Государственной стратегией антикоррупционной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целей Национальной стратегии устойчивого развития Кыргызской Республики на период 2013-2017 годы требует искоренения коррупции и причин, ее порождающих.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Важнейшее значение имеет задача повышения статуса предпринимательской деятельности и обеспечения ее преимуществ для тех, кто стремится к быстрому улучшению своего материального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беспокойство у народа Кыргызстана вызывают угрозы вмешательства узко групповых интересов отдельных политических сил в процесс принятия государственных решений. Политическая коррупция является одним из главных препятствий на пути разрушения сложившегося коррупционного порядка, а зоной поражения ее являются государственные интересы. Отмечается чрезмерная финансовая зависимость политических партий от коммерческих и финансовых групп, что особенно остро проявляется при формировании списков кандидатов для участия в выборах, а также при назначениях на руководящие государственные должности. В итоге возникает опасность дискредитации продекларированных политическими партиями идеологических и политических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препятствием на пути развития страны является системная коррупция, обусловленная коррупционным построением системы функций и полномочий государственных органов и их должностных лиц. Основные причины системной коррупции экспертное сообщество видит в многофункциональности государственных органов, которая предусматривает концентрацию в одном органе функций по разработке политики, ее реализации и контролю принятых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проблемные коррупционные схемы сложились в судебной, правоохранительной, финансовой, регистрационной, энергетической и образовательной системах. Профессиональные исследователи говорят о "маркетизации правоохранительных органов", "продаже правосудия" и отмечают возникновение особой "бизнес-группы" с криминальным оттенком среди органов и лиц, участвующих в судопроизводстве и осуществлении уголовного преследования. Эксперты считают, что "продажа" учебных мест, оценок и дипломов в системе образования во многом способствовала тому, что только 5-10% студентов после окончания высшего образовательного учреждения оцениваются как компетентные специалисты.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Системные недостатки государственной и муниципальной службы, правоохранительных органов и судов не могут быть преодолены только бюрократическими средствами. Привлечение институтов гражданского общества к борьбе с коррупцией выдвигается в число первоочередных и приоритетных задач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Права, свободы и законные интересы человека и гражданина должны служить главным ориентиром деятельности государственных органов, органов местного самоуправления, правоохранительных органов и судов по противодействию коррупции и, в целом, в борьбе против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антикоррупционной политики и консолидации усилий государственных органов, органов местного самоуправления, институтов гражданского общества и граждан, направленных на противодействие коррупции, с учетом мер по предупреждению коррупции и борьбе с ней, предусмотренных Конвенцией Организации Объединенных Наций против коррупции и другими международными правовыми документами, участницей которых является Кыргызская Республика, руководствуясь статьями 3, 16, 60 и 65 </w:t>
      </w:r>
      <w:hyperlink w:history="1" r:id="rIdos_ndp64dba-tophzlg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6 Закона Кыргызской Республики "</w:t>
      </w:r>
      <w:hyperlink w:history="1" r:id="rIdirasmniotlqlgvismy6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коррупции</w:t>
        </w:r>
      </w:hyperlink>
      <w:r>
        <w:rPr>
          <w:rFonts w:ascii="Arial" w:cs="Arial" w:eastAsia="Arial" w:hAnsi="Arial"/>
          <w:sz w:val="24"/>
          <w:szCs w:val="24"/>
        </w:rPr>
        <w:t xml:space="preserve">", и на основании Решения Совета безопасности Кыргызской Республики от 4 ноября 2013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позитивные сдвиги в борьбе с коррупцией в рамках реализации Государственной стратегии антикоррупционной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главной задачей нового этапа борьбы с коррупцией устранение причин политической и системной коррупции в структурах государственной власти и определить основными направлениями государственной политики Кыргызской Республики в области противодействия коррупции: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противодействие политической коррупции в части устранения угроз зависимости государственных решений от узко групповых интересов политических сил, а также в части несовершенства избирательной системы и сложившейся практики назначения на руководящие государственные и муниципальные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искоренение системной коррупции в части выявления и демонтажа коррупционных схем путем анализа, изменения функций и полномочий государственных органов, порождающих коррупционные проявления;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приоритета прав человека во взаимоотношениях государства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Рабочую группу Совета безопасности Кыргызской Республики по контролю реализации Государственной стратегии антикоррупционной политики в составе согласно </w:t>
      </w:r>
      <w:hyperlink w:history="1" r:id="rIdtwqgo8a4yopgjdhd8n5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e7ljjtju31x3liiar3a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группе Совета безопасности Кыргызской Республики по контролю реализации Государственной стратегии антикоррупционной политики (далее - Рабочая группа Совета безопасности Кыргызской Республики)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Рабочей группе Совета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декабрь 2014 года рассмотреть на своих заседаниях ход реализации антикоррупционных мероприятий в системе министерств, административных ведомств, других государственных органов, местных государственных администраций и органов местного самоуправления с обеспечением информирования общественности о результатах рассмотрения и представить соответствующие отчеты о проделанной работе Совету безопасности Кыргызской Республики к 1 июля 2014 года и 25 декабря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внести в Совет безопасности Кыргызской Республики комплекс мер по демонтажу системной коррупции и соответствующих коррупционных схем в государственных органах и хозяйствующих субъектах с государственным участием согласно прилагаемому списку (</w:t>
      </w:r>
      <w:hyperlink w:history="1" r:id="rIddagkgly9alv0rlr2ax8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числе, в первоочередном порядке по системам следующих государственных органов и хозяйствующих субъектов: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25 декабря 2013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Дорожно-патрульной службы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1 марта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"Кыргызская агропродовольственная корпорация";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1 апреля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1 мая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инспекции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Аппарату Президента Кыргызской Республики во взаимодействии с другими государственными органами и институтами гражданского общества в трехмесячный срок разработать и внести предложения, предусматривающие формирование современной антикоррупционной модели государственного управления, эффективную защиту государственных интересов в деятельности институтов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Рабочей группе по совершенствованию избирательной системы Кыргызской Республики, образованной </w:t>
      </w:r>
      <w:hyperlink w:history="1" r:id="rIdfw0txsksijgerbqw7w-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избирательной системы Кыргызской Республики" от 22 мая 2013 года N 109, в рамках своей деятельности выработать предложения по изменению законодательства,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снижение зависимости политических партий от коммерческих структур и внешних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транспарентности затрат на подготовку и проведение выборов со стороны политических партий и кандидатов путем регламентирования политической рекламы, предвыборной агитации и затрат на их проведение;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обоснованных изменений в порядок формирования избирательных фондов с одновременным усилением контроля за расходованием денежных средств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профессионализма депутатов всех уровней, а также требований к спискам кандидатов от политических партий, участвующих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Правительству Кыргызской Республики во взаимодействии с бизнес-сообществом в трехмесячный срок разработать дополнительные меры поддержки предпринимательства, формирования благоприятного инвестиционного климата в Кыргызской Республике, направленные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преимущества предпринимательской деятельности над государственной и муниципальной службой для лиц, особенно из числа молодежи, стремящихся достичь в относительно короткие сроки значительного улучшения своего материального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снижение административной и регулятивной нагрузки государства на предпринимательскую деятельность с применением "принципа гильотины";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статуса успешных предпринимателей, в том числе через оценку их труда государством, освещение в средствах массовой информации и общественное признание;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защиту прав предпринимателей, учреждение должности уполномоченного по правам предпринимателей (бизнес-омбудсмена).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Предложить Жогорку Кенешу Кыргызской Республики и Правительству Кыргызской Республики во взаимодействии с другими государственными органами, на основе проведения системного анализа нормативной правовой базы и сложившейся практики ее применения на предмет коррупциогенности, рассмотреть вопросы внесения в нормативные правовые акты Кыргызской Республики изменений и дополнений, предусматривающих: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деполитизацию и повышение профессионализма государственной и муниципальной службы, выдвижение и назначение кандидатур по предложению политических партий только на выборные и отдельные политические государственные должности, соответствующий порядок выдвижения, избрания или назначения на которые определяется Конституцией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прозрачности деятельности государственных органов и органов местного самоуправления, непосредственно взаимодействующих с населением и представителями предпринимательской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применение мер политической ответственности представительных органов власти и их должностных лиц за принятие неправомерных решений, в результате которых наносится ущерб экономике и национальным интересам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эффективного контроля расходов государственных и муниципальных служащих, депутатов Жогорку Кенеша Кыргызской Республики и местных кенешей путем введения обязательного декларирования расходов на приобретение имущества, в том числе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интеграцию в единую форму отчетности Декларации государственных служащих и Единой налоговой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обстоятельств, при которых правоохранительные органы получают доступ к информации о доходах и расходах государственных и муниципальных служащих, к базам данных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законодательное закрепление обязательности антикоррупционной экспертизы нормативных правовых актов и проектов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и закрепление в законодательном порядке эффективного механизма проведения, финансирования и легализации специальных мероприятий по выявлению фактов коррупции, в том числе бытовой коррупции, эффективного механизма поощрения гражданского населения за предоставление достоверной информации о коррупционных проявлениях и других правонарушениях, с обеспечением необходимого уровня конфиденциальности;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совершенствование правового института конфискации имущества в Уголовном кодексе Кыргызской Республики, включая восстановление требований о конфискации имущества за преступления в сфере экономической деятельности, преступления против здоровья населения, экологические и должностные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порядка заключения досудебных сделок со следствием в случае предъявления обвинений в совершении коррупционных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снижение коррупционных рисков в осуществлении государственных закупок государственных органов и хозяйствующих субъектов с государственным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внесение изменений в </w:t>
      </w:r>
      <w:hyperlink w:history="1" r:id="rIdlvfadfsegwa3cdor6tu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коррупции" в целях приведения его в соответствие с Конвенцией Организации Объединенных Наций против коррупции, законодательное закрепление перечня коррупционных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развитие международного сотрудничества в области борьбы с коррупционными проявлениями, ратификация международных конвенций в сфере противодействия коррупции в соответствии с национальными интересами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установление приоритета прав человека во взаимоотношениях государства и гражданина,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задачи оказания качественных услуг населению как одной из важнейших обязанностей Правительства Кыргызской Республики путем внесения соответствующих дополнений в конституционный Закон Кыргызской Республики "</w:t>
      </w:r>
      <w:hyperlink w:history="1" r:id="rIdx7jyjb_mp3qgn5sahw9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простых и понятных правил взаимоотношений гражданина и государства, в том числе в сферах, предполагающих осуществление государственного контроля, инспектирование, наложение штрафных санкций, оказание государственных услуг, обеспечение законности, безопасности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коррупциогенных факторов в системе оказания государственных услуг, создание условий для беспрепятственного и своевременного получения гражданами качественных услуг, а также необходимой для этого информации, определение порядка, сроков и стандартов предоставления государственных и муниципальных услуг населению, принятие Реестра базовых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эффективных мер наказания государственных и муниципальных служащих за неэтичное поведение в отношении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обязательность принесения и опубликования правоохранительными органами официальных извинений перед гражданами в случаях необоснованного привлечения их к уголовной ответственности с указанием принятых мер и предложением возмещения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двухмесячный срок внести необходимые изменения и дополнения в соответствующие программы и планы мероприятий Правительства Кыргызской Республики по противодействию коррупции и обеспечить контроль за выполнением соответствующих мероприятий органами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рассмотреть вопросы целесообразности осуществления структурных изменений в правоохранительных органах, подчиненных Правительству Кыргызской Республики, с учетом положений пункта 12 настоящего Указа и предложений Рабочей группы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рассмотреть предложения о необходимых преобразованиях в сфере государственных финансов, в том числе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целесообразности разделения функций планирования бюджета и функций исполнения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единой электронной системы управления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ускорения работ по введению единой электронной базы данных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снижения коррупционного потенциала в системе сбора бюджетных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единой базы данных бюджетных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единой базы данных о штрафах и неналоговых сборах с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налогового и таможенного администрирования, обеспечения его прозрачности;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трехмесячный срок рассмотреть вопросы структурных и функциональных преобразований в сфере образования, развития института попечительских советов;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ускорить работу по созданию Государственного регистра населения и считать необходимым введение его в действие до конца 2014 года в части централизации данных систем центров обслуживания населения государственного предприятия "Инфоком", учреждений записи актов гражданского состояния Государственной регистрационной службы при Правительстве Кыргызской Республики, данных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совершенствовать систему мотивации государственных и муниципальных служащих, в том числе по утвержденной Правительством Кыргызской Республики системе "Ключевых показателей эффективности";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трехмесячный срок совместно с Общественной телерадиовещательной корпорацией Кыргызской Республики, во взаимодействии с другими средствами массовой информации и институтами гражданского общества, разработать и приступить к реализации государственной информационной и образовательно-просветительской кампании по формированию в обществе нетерпимости к проявлениям коррупции, осуществлять мониторинг выступлений средств массовой информации по вопросам коррупции, обеспечить своевременное реагирование на обнародованные факты коррупции, стимулирование института журналистских расследований;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организовать проведение регулярных отчетов перед населением руководителей государственных органов, полномочных представителей Правительства Кыргызской Республики в областях, глав местных государственных администраций о принимаемых ими мерах по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Государственной кадровой службе Кыргызской Республики во взаимодействии с другими государственными органами Кыргызской Республики продолжить работу по модернизации государственной службы и внести предложения,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гармонизированной системы государственной и муниципальной службы Кыргызской Республики, состоящей из двух взаимосвязанных направлений государственной и муниципальной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"Политическая государственная и муниципальная служба", на которую не распространяется система классных чинов и включающая лиц, занимающих политические государственные и муниципальные должности, а также должности их помощников, советников, консультантов и референтов;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"Административная государственная и муниципальная служба", включающая лиц, занимающих административные должности в государственных органах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ускорение процесса формирования электронной базы данных государственных и муниципальных служащих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системы централизованного учета государственных и муниципальных служащих, их служебного и квалификационного роста;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государственных и муниципальных служащих, привлеченных к уголовной ответственности и уволенных по отрицательным основаниям ("черный список"), их дисквалификации на замещение государственных и муниципальных должностей на определенный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завершение разработки и принятия Кодекса этики государственного и муниципального служащего с отражением в нем основных профессиональных, моральных, нравственных, в том числе антикоррупционных норм и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ужесточение требований к декларации о доходах и имуществе государственных служащих и муниципальных служащих, обеспечение эффективности контроля института передачи в доверительное управление личных активов государственных служащих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выработку совместно с Министерством экономики Кыргызской Республики методологии выявления и устранения конфликта интересов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совершенствование практики применения испытательного срока при приеме на административную государственную и муниципальную службу и при назначении на новые должности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эффективности Национального резерва кадров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Секретариату Совета безопасности Кыргызской Республики по согласованию с Правительством Кыргызской Республики и Генеральной прокуратурой Кыргызской Республики в срок до 25 декабря 2013 года разработать и внести в Совет безопасности Кыргызской Республики предложения по повышению эффективности правоохранительной системы в борьбе с коррупцией, предусматривающие создание стройной системы взаимодействия, разделения функций и повышения ответственности правоохранительных органов и их должностных и процессуальных лиц за качество выявления, предварительного расследования, государственного обвинения в суде, а также учета возмещения ущерба по преступлениям коррупционного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реализацией настоящего Указа возложить на секретариат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рабочей группы Совета безопасности Кыргызской Республики по контролю реализации Государственной стратегии антикоррупционной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y7iqdf0hkhl2efn5_al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2017 года УП №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mgvgoekkdrnrcbxb89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2020 года УП № 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Республики, руководитель;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 (курирующий вопросы противодействия коррупции), заместитель руководителя.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Антикоррупционной службы Государственного комитета национальной безопасности Кыргызской Республики в ранге первого заместителя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 по согласованию: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 - независимый эксперт;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Кайрат Медербекович - независимый эксперт;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Акматжанова Айгуль Аваскановна - руководитель неправительственной организации "Будущее без коррупции - Трансперенси Интернешнл Кыргызстан", независимый эксперт;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Даутов Ялкун Умержанович - член Антикоррупционного совета при Правительстве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государственных органов и хозяйствующих субъектов с государственным участием для анализа и принятия мер по демонтажу коррупционных схем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un9hvm0saau4midwxys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2016 года УП № 136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gxpturfvjlwkvznh-w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2017 года УП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орган, ведающий вопросами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jvaliegnp_rnt5rwm75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 июня 2016 года УП № 136)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сельского хозяйства, пищевой промышленности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(Утратил силу в соответствии с </w:t>
      </w:r>
      <w:hyperlink w:history="1" r:id="rId_zrsqakda0i58nm8p0h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 июня 2016 года УП № 136)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Государственный комитет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Государственная таможенная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Государственная регистрационная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Государственная 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Государственная служба исполнения наказаний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Государственная служба регулирования и надзора за финансовым рынком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Государственная служба по борьбе с экономическими преступлениями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Государственная служба финансовой разведки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Государственная служба интеллектуальной собственности и инноваций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Государственная кадровая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Государственное агентство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Государственный комитет промышленности, 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Государственное агентство по делам молодежи,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Государственный комитет информационных технологий и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Государственное агентство антимонопольного регулирования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Фонд государственных материальных резервов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Фонд обязательного медицинского страхования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Фонд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Государственная инспекция по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Государственная инспекция по экологической и технической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Высшая аттестационная комиссия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Счетная палата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Органы прокуратуры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Судебные органы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Агентство по реорганизации банков и реструктуризации долгов (ДЕБРА)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Государственная комиссия по делам религий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Открытое акционерное общество "Айылбанк"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Открытое акционерное общество "РСК 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Открытое акционерное общество "Национальные электрические сети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Открытое акционерное общество "Электрические 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Открытое акционерное общество "Северэлектро" и другие распределительные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(Исключен в соответствии с </w:t>
      </w:r>
      <w:hyperlink w:history="1" r:id="rIdkdlabrf7t88eie5xubq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апреля 2017 года УП № 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Открытое акционерное общество "Бишкектеплосеть"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Открытое акционерное общество "Кыргызалтын"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Открытое акционерное общество "Кыргызтелеком"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Государственное предприятие "Кыргызпочтасы"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Государственное предприятие "Бишкекский автовокзал"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Государственное предприятие "Чыгыш автовокзалы"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Государственное предприятие "Кыргызаэронавигация"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Открытое акционерное общество "Международный аэропорт 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Государственное предприятие "Национальная компания "Кыргыз темир жолу"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Государственное предприятие "Темир"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Открытое акционерное общество "Кыргызская агропродовольственная корпорация"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Свободные экономические зоны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Открытое акционерное общество "Национальная энергетическая холдинговая компания"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d60-0i81wrsmzzfywybb" Type="http://schemas.openxmlformats.org/officeDocument/2006/relationships/hyperlink" Target="http://kodeks.duckdns.org/document/430967" TargetMode="External"/><Relationship Id="rIdzwiwtertnzkqgopcpftiq" Type="http://schemas.openxmlformats.org/officeDocument/2006/relationships/hyperlink" Target="http://kodeks.duckdns.org/document/63687" TargetMode="External"/><Relationship Id="rIdkkmz5vrrpuo8aunoks5pk" Type="http://schemas.openxmlformats.org/officeDocument/2006/relationships/hyperlink" Target="http://kodeks.duckdns.org/document/64128" TargetMode="External"/><Relationship Id="rIdsiiv2r9bdczdqid0acgp3" Type="http://schemas.openxmlformats.org/officeDocument/2006/relationships/hyperlink" Target="http://kodeks.duckdns.org/document/68313" TargetMode="External"/><Relationship Id="rIdhcryvtzvzvv7sh3kye-nk" Type="http://schemas.openxmlformats.org/officeDocument/2006/relationships/hyperlink" Target="http://kodeks.duckdns.org/document/68470" TargetMode="External"/><Relationship Id="rIdp614etndo9ysyxvbif1ev" Type="http://schemas.openxmlformats.org/officeDocument/2006/relationships/hyperlink" Target="http://kodeks.duckdns.org/document/69318" TargetMode="External"/><Relationship Id="rIdic5v0qbsvtwxaoe_snmdn" Type="http://schemas.openxmlformats.org/officeDocument/2006/relationships/hyperlink" Target="http://kodeks.duckdns.org/document/900239" TargetMode="External"/><Relationship Id="rId02qieuzibwwuzeepl7s-g" Type="http://schemas.openxmlformats.org/officeDocument/2006/relationships/hyperlink" Target="http://kodeks.duckdns.org/document/430195" TargetMode="External"/><Relationship Id="rId69x7vhnburot3n4dzdfwt" Type="http://schemas.openxmlformats.org/officeDocument/2006/relationships/hyperlink" Target="http://kodeks.duckdns.org/document/61205" TargetMode="External"/><Relationship Id="rIdxulr3_qavar_pvqasomk9" Type="http://schemas.openxmlformats.org/officeDocument/2006/relationships/hyperlink" Target="http://kodeks.duckdns.org/document/94445" TargetMode="External"/><Relationship Id="rId7hdu6wsinobcvbsjkubbl" Type="http://schemas.openxmlformats.org/officeDocument/2006/relationships/hyperlink" Target="http://kodeks.duckdns.org/document/61269" TargetMode="External"/><Relationship Id="rIdos_ndp64dba-tophzlgrh" Type="http://schemas.openxmlformats.org/officeDocument/2006/relationships/hyperlink" Target="http://kodeks.duckdns.org/document/202913" TargetMode="External"/><Relationship Id="rIdirasmniotlqlgvismy6nx" Type="http://schemas.openxmlformats.org/officeDocument/2006/relationships/hyperlink" Target="http://kodeks.duckdns.org/document/203753" TargetMode="External"/><Relationship Id="rIdtwqgo8a4yopgjdhd8n5_e" Type="http://schemas.openxmlformats.org/officeDocument/2006/relationships/hyperlink" Target="http://kodeks.duckdns.org/document/61721#p1" TargetMode="External"/><Relationship Id="rIde7ljjtju31x3liiar3abc" Type="http://schemas.openxmlformats.org/officeDocument/2006/relationships/hyperlink" Target="http://kodeks.duckdns.org/document/61723" TargetMode="External"/><Relationship Id="rIddagkgly9alv0rlr2ax8pl" Type="http://schemas.openxmlformats.org/officeDocument/2006/relationships/hyperlink" Target="http://kodeks.duckdns.org/document/61721#p3" TargetMode="External"/><Relationship Id="rIdfw0txsksijgerbqw7w-ey" Type="http://schemas.openxmlformats.org/officeDocument/2006/relationships/hyperlink" Target="http://kodeks.duckdns.org/document/61619" TargetMode="External"/><Relationship Id="rIdlvfadfsegwa3cdor6tunt" Type="http://schemas.openxmlformats.org/officeDocument/2006/relationships/hyperlink" Target="http://kodeks.duckdns.org/document/203753" TargetMode="External"/><Relationship Id="rIdx7jyjb_mp3qgn5sahw9jj" Type="http://schemas.openxmlformats.org/officeDocument/2006/relationships/hyperlink" Target="http://kodeks.duckdns.org/document/203685" TargetMode="External"/><Relationship Id="rIdy7iqdf0hkhl2efn5_al-2" Type="http://schemas.openxmlformats.org/officeDocument/2006/relationships/hyperlink" Target="http://kodeks.duckdns.org/document/900239" TargetMode="External"/><Relationship Id="rId_mgvgoekkdrnrcbxb89zd" Type="http://schemas.openxmlformats.org/officeDocument/2006/relationships/hyperlink" Target="http://kodeks.duckdns.org/document/430195" TargetMode="External"/><Relationship Id="rIdun9hvm0saau4midwxysve" Type="http://schemas.openxmlformats.org/officeDocument/2006/relationships/hyperlink" Target="http://kodeks.duckdns.org/document/69318" TargetMode="External"/><Relationship Id="rId0gxpturfvjlwkvznh-wqk" Type="http://schemas.openxmlformats.org/officeDocument/2006/relationships/hyperlink" Target="http://kodeks.duckdns.org/document/900239" TargetMode="External"/><Relationship Id="rIdjvaliegnp_rnt5rwm75vs" Type="http://schemas.openxmlformats.org/officeDocument/2006/relationships/hyperlink" Target="http://kodeks.duckdns.org/document/69318" TargetMode="External"/><Relationship Id="rId_zrsqakda0i58nm8p0hze" Type="http://schemas.openxmlformats.org/officeDocument/2006/relationships/hyperlink" Target="http://kodeks.duckdns.org/document/69318" TargetMode="External"/><Relationship Id="rIdkdlabrf7t88eie5xubqg0" Type="http://schemas.openxmlformats.org/officeDocument/2006/relationships/hyperlink" Target="http://kodeks.duckdns.org/document/900239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2026-09-23T01:08:16.240Z</dcterms:created>
  <dcterms:modified xsi:type="dcterms:W3CDTF">2026-09-23T01:08:16.240Z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