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18genhdhgircoqzca5u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2009 года УП № 573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 20 августа 2008 года УП № 285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 внесении изменения и дополнения в Указ Президента Кыргызской Республики «Об оптимизации структуры государственных органов Кыргызской Республики» от 30 ноября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структуры и деятельности Службы финансовой полиции Кыргызской Республики как уполномоченного государственного органа по выявления и расследованию экономических видов преступлений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85qfho8g-brrkdfzxe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оптимизации структуры государственных органов Кыргызской Республики» от 30 ноября 2005 года № 607 следующие изменение и дополнение: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раздела «Иные органы исполнительной власти, подчиненные Правительству Кыргызской Республики» </w:t>
      </w:r>
      <w:hyperlink w:history="1" r:id="rId1pksax84xkmhkq4swcu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1</w:t>
        </w:r>
      </w:hyperlink>
      <w:r>
        <w:rPr>
          <w:rFonts w:ascii="Arial" w:cs="Arial" w:eastAsia="Arial" w:hAnsi="Arial"/>
          <w:sz w:val="24"/>
          <w:szCs w:val="24"/>
        </w:rPr>
        <w:t xml:space="preserve"> «Предельная численность работников министерств, государственных комитетов, административных ведомств и иных органов исполнительной власти, подчиненных Правительству Кыргызской Республики», утвержденного вышеназванным Указом;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«320» заменить цифрами «569»;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dy6jcxks4wm8p8lciuv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6</w:t>
        </w:r>
      </w:hyperlink>
      <w:r>
        <w:rPr>
          <w:rFonts w:ascii="Arial" w:cs="Arial" w:eastAsia="Arial" w:hAnsi="Arial"/>
          <w:sz w:val="24"/>
          <w:szCs w:val="24"/>
        </w:rPr>
        <w:t xml:space="preserve"> «Предельное количество заместителей руководителей государственных органов, местных государственных администраций Кыргызской Республики (за исключением статс-секретарей)», утвержденного вышеназванным Указом, после слов «Служба финансовой разведки Кыргызской Республики» дополнить словами «Служба финансовой полиции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Указа возложить на отдел по делам обороны и безопасности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z24lua_vrmor1pislhv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dalil.kg/document/61835</w:t>
      </w:r>
    </w:hyperlink>
  </w:p>
  <w:p>
    <w:pPr>
      <w:spacing w:after="0" w:before="40"/>
      <w:jc w:val="center"/>
    </w:pPr>
    <w:hyperlink w:history="1" r:id="rIddi2zzzx83oslclvhi3q1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8genhdhgircoqzca5upx" Type="http://schemas.openxmlformats.org/officeDocument/2006/relationships/hyperlink" Target="https://dalil.kg/document/60432" TargetMode="External"/><Relationship Id="rIdt85qfho8g-brrkdfzxeyl" Type="http://schemas.openxmlformats.org/officeDocument/2006/relationships/hyperlink" Target="https://dalil.kg/document/4370" TargetMode="External"/><Relationship Id="rId1pksax84xkmhkq4swcudq" Type="http://schemas.openxmlformats.org/officeDocument/2006/relationships/hyperlink" Target="https://dalil.kg/document/4370#p1" TargetMode="External"/><Relationship Id="rIddy6jcxks4wm8p8lciuvrg" Type="http://schemas.openxmlformats.org/officeDocument/2006/relationships/hyperlink" Target="https://dalil.kg/document/4370#p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z24lua_vrmor1pislhv3" Type="http://schemas.openxmlformats.org/officeDocument/2006/relationships/hyperlink" Target="https://dalil.kg/document/61835" TargetMode="External"/><Relationship Id="rIddi2zzzx83oslclvhi3q1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2026-10-03T16:16:31.618Z</dcterms:created>
  <dcterms:modified xsi:type="dcterms:W3CDTF">2026-10-03T16:16:31.618Z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