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pz4o8dioycghkepf6pj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30 декабря 2016 года УП № 308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40"/>
        <w:jc w:val="left"/>
      </w:pPr>
      <w:r>
        <w:rPr>
          <w:rFonts w:ascii="Arial" w:cs="Arial" w:eastAsia="Arial" w:hAnsi="Arial"/>
          <w:sz w:val="24"/>
          <w:szCs w:val="24"/>
        </w:rPr>
        <w:t xml:space="preserve">от 24 июня 2013 года УП № 144</w:t>
      </w:r>
    </w:p>
    <w:p>
      <w:pPr>
        <w:spacing w:after="480" w:before="200"/>
        <w:jc w:val="center"/>
      </w:pPr>
      <w:r>
        <w:rPr>
          <w:rFonts w:ascii="Arial" w:cs="Arial" w:eastAsia="Arial" w:hAnsi="Arial"/>
          <w:b/>
          <w:bCs/>
          <w:sz w:val="28"/>
          <w:szCs w:val="28"/>
        </w:rPr>
        <w:t xml:space="preserve">О внесении изменений и дополнений в Указ Президента Кыргызской Республики "О некоторых вопросах организации государственной службы Кыргызской Республики" от 24 октября 2005 года</w:t>
      </w:r>
    </w:p>
    <w:p>
      <w:pPr>
        <w:spacing w:after="120"/>
        <w:jc w:val="both"/>
      </w:pPr>
      <w:r>
        <w:rPr>
          <w:rFonts w:ascii="Arial" w:cs="Arial" w:eastAsia="Arial" w:hAnsi="Arial"/>
          <w:sz w:val="24"/>
          <w:szCs w:val="24"/>
        </w:rPr>
        <w:t xml:space="preserve">В соответствии с </w:t>
      </w:r>
      <w:hyperlink w:history="1" r:id="rIdt7-2bmxiekssvljnwkdz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в целях системного и унифицированного определения процедур присвоения классных чинов, а также руководствуясь </w:t>
      </w:r>
      <w:r>
        <w:rPr>
          <w:rFonts w:ascii="Arial" w:cs="Arial" w:eastAsia="Arial" w:hAnsi="Arial"/>
          <w:sz w:val="24"/>
          <w:szCs w:val="24"/>
        </w:rPr>
        <w:t xml:space="preserve">статьей 65</w:t>
      </w:r>
      <w:r>
        <w:rPr>
          <w:rFonts w:ascii="Arial" w:cs="Arial" w:eastAsia="Arial" w:hAnsi="Arial"/>
          <w:sz w:val="24"/>
          <w:szCs w:val="24"/>
        </w:rPr>
        <w:t xml:space="preserve"> </w:t>
      </w:r>
      <w:hyperlink w:history="1" r:id="rId2drfqwhp1bdmt_zavqvf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постановляю:</w:t>
      </w:r>
    </w:p>
    <w:p>
      <w:pPr>
        <w:spacing w:after="120"/>
        <w:jc w:val="both"/>
      </w:pPr>
      <w:r>
        <w:rPr>
          <w:rFonts w:ascii="Arial" w:cs="Arial" w:eastAsia="Arial" w:hAnsi="Arial"/>
          <w:sz w:val="24"/>
          <w:szCs w:val="24"/>
        </w:rPr>
        <w:t xml:space="preserve">1. Внести в </w:t>
      </w:r>
      <w:hyperlink w:history="1" r:id="rIddo1_conb5xutdneevvv6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вопросах организации государственной службы Кыргызской Республики" от 24 октября 2005 года № 485 следующие изменения и дополнения:</w:t>
      </w:r>
    </w:p>
    <w:p>
      <w:pPr>
        <w:spacing w:after="120"/>
        <w:jc w:val="both"/>
      </w:pPr>
      <w:r>
        <w:rPr>
          <w:rFonts w:ascii="Arial" w:cs="Arial" w:eastAsia="Arial" w:hAnsi="Arial"/>
          <w:sz w:val="24"/>
          <w:szCs w:val="24"/>
        </w:rPr>
        <w:t xml:space="preserve">1) абзац четвертый пункта 1 признать утратившим силу;</w:t>
      </w:r>
    </w:p>
    <w:p>
      <w:pPr>
        <w:spacing w:after="120"/>
        <w:jc w:val="both"/>
      </w:pPr>
      <w:r>
        <w:rPr>
          <w:rFonts w:ascii="Arial" w:cs="Arial" w:eastAsia="Arial" w:hAnsi="Arial"/>
          <w:sz w:val="24"/>
          <w:szCs w:val="24"/>
        </w:rPr>
        <w:t xml:space="preserve">2) в </w:t>
      </w:r>
      <w:hyperlink w:history="1" r:id="rIdujic1vdcum2qtmbcjea3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классных чинов государственным служащим Кыргызской Республики, утвержденном вышеназванным </w:t>
      </w:r>
      <w:hyperlink w:history="1" r:id="rIdpgigoum-e0pus2ka7rqc-">
        <w:r>
          <w:rPr>
            <w:rFonts w:ascii="Arial" w:cs="Arial" w:eastAsia="Arial" w:hAnsi="Arial"/>
            <w:color w:val="1D4ED8"/>
            <w:sz w:val="24"/>
            <w:szCs w:val="24"/>
            <w:u w:val="single"/>
          </w:rPr>
          <w:t xml:space="preserve">Указом:</w:t>
        </w:r>
      </w:hyperlink>
    </w:p>
    <w:p>
      <w:pPr>
        <w:spacing w:after="120"/>
        <w:jc w:val="both"/>
      </w:pPr>
      <w:r>
        <w:rPr>
          <w:rFonts w:ascii="Arial" w:cs="Arial" w:eastAsia="Arial" w:hAnsi="Arial"/>
          <w:sz w:val="24"/>
          <w:szCs w:val="24"/>
        </w:rPr>
        <w:t xml:space="preserve">- в пункте 4 слова "с пунктом 17 настоящего Положения" заменить словами "с </w:t>
      </w:r>
      <w:hyperlink w:history="1" r:id="rIdal5vwbjrxektpwutzbp1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w:t>
      </w:r>
    </w:p>
    <w:p>
      <w:pPr>
        <w:spacing w:after="120"/>
        <w:jc w:val="both"/>
      </w:pPr>
      <w:r>
        <w:rPr>
          <w:rFonts w:ascii="Arial" w:cs="Arial" w:eastAsia="Arial" w:hAnsi="Arial"/>
          <w:sz w:val="24"/>
          <w:szCs w:val="24"/>
        </w:rPr>
        <w:t xml:space="preserve">- в пункте 6 слова "группы и категории" заменить словом "группы";</w:t>
      </w:r>
    </w:p>
    <w:p>
      <w:pPr>
        <w:spacing w:after="120"/>
        <w:jc w:val="both"/>
      </w:pPr>
      <w:r>
        <w:rPr>
          <w:rFonts w:ascii="Arial" w:cs="Arial" w:eastAsia="Arial" w:hAnsi="Arial"/>
          <w:sz w:val="24"/>
          <w:szCs w:val="24"/>
        </w:rPr>
        <w:t xml:space="preserve">- в пункте 12 слова "или квалификационного экзамена" исключить;</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При назначении государственного служащего на административную государственную должность, которая относится к более высокой категории административных государственных должностей, чем замещаемая им ранее, ему может быть присвоен очередной классный чин до истечения срока, установленного пунктом 14 настоящего Положения, для прохождения государственной службы в соответствующем классном чине, но не ранее, чем через шесть месяцев пребывания в замещаемой административной государственной должности, не выше классного чина, соответствующего этой административной государственной должности, по итогам проведения аттестации.</w:t>
      </w:r>
    </w:p>
    <w:p>
      <w:pPr>
        <w:spacing w:after="120"/>
        <w:jc w:val="both"/>
      </w:pPr>
      <w:r>
        <w:rPr>
          <w:rFonts w:ascii="Arial" w:cs="Arial" w:eastAsia="Arial" w:hAnsi="Arial"/>
          <w:sz w:val="24"/>
          <w:szCs w:val="24"/>
        </w:rPr>
        <w:t xml:space="preserve">При назначении государственного служащего на административную государственную должность, которая относится к более высокой группе административных государственных должностей, чем замещаемая им ранее, указанному служащему может быть присвоен классный чин, являющийся в соответствии с пунктом 11 настоящего Положения первым для этой группы должностей, если этот классный чин выше имеющегося у него. В указанном случае классный чин присваивается без соблюдения последовательности и без учета продолжительности государственной службы в предыдущем классном чине по итогам проведения аттестации.";</w:t>
      </w:r>
    </w:p>
    <w:p>
      <w:pPr>
        <w:spacing w:after="120"/>
        <w:jc w:val="both"/>
      </w:pPr>
      <w:r>
        <w:rPr>
          <w:rFonts w:ascii="Arial" w:cs="Arial" w:eastAsia="Arial" w:hAnsi="Arial"/>
          <w:sz w:val="24"/>
          <w:szCs w:val="24"/>
        </w:rPr>
        <w:t xml:space="preserve">- пункт 18 признать утратившим силу;</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Административным государственным должностям с учетом группы должностей соответствуют следующие классные чины:</w:t>
      </w:r>
    </w:p>
    <w:p>
      <w:pPr>
        <w:spacing w:after="120"/>
        <w:jc w:val="both"/>
      </w:pPr>
      <w:r>
        <w:rPr>
          <w:rFonts w:ascii="Arial" w:cs="Arial" w:eastAsia="Arial" w:hAnsi="Arial"/>
          <w:sz w:val="24"/>
          <w:szCs w:val="24"/>
        </w:rPr>
        <w:t xml:space="preserve">1) младшей группе должностей соответствует классный чин младшего инспектора государственной службы;</w:t>
      </w:r>
    </w:p>
    <w:p>
      <w:pPr>
        <w:spacing w:after="120"/>
        <w:jc w:val="both"/>
      </w:pPr>
      <w:r>
        <w:rPr>
          <w:rFonts w:ascii="Arial" w:cs="Arial" w:eastAsia="Arial" w:hAnsi="Arial"/>
          <w:sz w:val="24"/>
          <w:szCs w:val="24"/>
        </w:rPr>
        <w:t xml:space="preserve">2) старшей группе должностей соответствуют классные чины инспектора государственной службы 3 класса, инспектора государственной службы 2 класса, инспектора государственной службы 1 класса;</w:t>
      </w:r>
    </w:p>
    <w:p>
      <w:pPr>
        <w:spacing w:after="120"/>
        <w:jc w:val="both"/>
      </w:pPr>
      <w:r>
        <w:rPr>
          <w:rFonts w:ascii="Arial" w:cs="Arial" w:eastAsia="Arial" w:hAnsi="Arial"/>
          <w:sz w:val="24"/>
          <w:szCs w:val="24"/>
        </w:rPr>
        <w:t xml:space="preserve">3) главной группе должностей соответствуют классные чины советника государственной службы 3 класса, советника государственной службы 2 класса, советника государственной службы 1 класса.";</w:t>
      </w:r>
    </w:p>
    <w:p>
      <w:pPr>
        <w:spacing w:after="120"/>
        <w:jc w:val="both"/>
      </w:pPr>
      <w:r>
        <w:rPr>
          <w:rFonts w:ascii="Arial" w:cs="Arial" w:eastAsia="Arial" w:hAnsi="Arial"/>
          <w:sz w:val="24"/>
          <w:szCs w:val="24"/>
        </w:rPr>
        <w:t xml:space="preserve">- в пункте 20 слова "или квалификационного экзамена, если срок проведения аттестации не наступил" исключить;</w:t>
      </w:r>
    </w:p>
    <w:p>
      <w:pPr>
        <w:spacing w:after="120"/>
        <w:jc w:val="both"/>
      </w:pPr>
      <w:r>
        <w:rPr>
          <w:rFonts w:ascii="Arial" w:cs="Arial" w:eastAsia="Arial" w:hAnsi="Arial"/>
          <w:sz w:val="24"/>
          <w:szCs w:val="24"/>
        </w:rPr>
        <w:t xml:space="preserve">- в абзаце девятом пункта 21 слова "либо сдачи квалификационного экзамена" исключить;</w:t>
      </w:r>
    </w:p>
    <w:p>
      <w:pPr>
        <w:spacing w:after="120"/>
        <w:jc w:val="both"/>
      </w:pPr>
      <w:r>
        <w:rPr>
          <w:rFonts w:ascii="Arial" w:cs="Arial" w:eastAsia="Arial" w:hAnsi="Arial"/>
          <w:sz w:val="24"/>
          <w:szCs w:val="24"/>
        </w:rPr>
        <w:t xml:space="preserve">- пункт 25 изложить в следующей редакции:</w:t>
      </w:r>
    </w:p>
    <w:p>
      <w:pPr>
        <w:spacing w:after="120"/>
        <w:jc w:val="both"/>
      </w:pPr>
      <w:r>
        <w:rPr>
          <w:rFonts w:ascii="Arial" w:cs="Arial" w:eastAsia="Arial" w:hAnsi="Arial"/>
          <w:sz w:val="24"/>
          <w:szCs w:val="24"/>
        </w:rPr>
        <w:t xml:space="preserve">"25. Государственному служащему, имеющему воинское звание, специальный классный чин, специальное звание, дипломатический ранг, может быть присвоен классный чин государственного органа, куда он перешел, если функциональные полномочия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Если указанный классный чин государственной службы ниже имеющегося у государственного служащего воинского звания, специального классного чина, специального звания, дипломатического ранга, государственному служащему может быть присвоен классный чин государственной службы на одну ступень выше классного чина, соответствующего замещаемой им должности, но в пределах группы административных государственных должностей.</w:t>
      </w:r>
    </w:p>
    <w:p>
      <w:pPr>
        <w:spacing w:after="120"/>
        <w:jc w:val="both"/>
      </w:pPr>
      <w:r>
        <w:rPr>
          <w:rFonts w:ascii="Arial" w:cs="Arial" w:eastAsia="Arial" w:hAnsi="Arial"/>
          <w:sz w:val="24"/>
          <w:szCs w:val="24"/>
        </w:rPr>
        <w:t xml:space="preserve">В случае различия функциональных полномочий по ранее занимаемой должности и должности в государственном органе, куда перешел государственный служащий, классный чин присваивается в порядке, установленном настоящим Положением.";</w:t>
      </w:r>
    </w:p>
    <w:p>
      <w:pPr>
        <w:spacing w:after="120"/>
        <w:jc w:val="both"/>
      </w:pPr>
      <w:r>
        <w:rPr>
          <w:rFonts w:ascii="Arial" w:cs="Arial" w:eastAsia="Arial" w:hAnsi="Arial"/>
          <w:sz w:val="24"/>
          <w:szCs w:val="24"/>
        </w:rPr>
        <w:t xml:space="preserve">3) в </w:t>
      </w:r>
      <w:hyperlink w:history="1" r:id="rIdhtte4smtezciirv1zofs2">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аттестации государственных служащих Кыргызской Республики, утвержденном вышеназванным </w:t>
      </w:r>
      <w:hyperlink w:history="1" r:id="rIdvghvmpwffmjepkymo11zg">
        <w:r>
          <w:rPr>
            <w:rFonts w:ascii="Arial" w:cs="Arial" w:eastAsia="Arial" w:hAnsi="Arial"/>
            <w:color w:val="1D4ED8"/>
            <w:sz w:val="24"/>
            <w:szCs w:val="24"/>
            <w:u w:val="single"/>
          </w:rPr>
          <w:t xml:space="preserve">Указом:</w:t>
        </w:r>
      </w:hyperlink>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аттестация для оценки соответствия занимаемой должности и продвижения по службе (далее - очередная аттестация) проводится на регулярной основе для оценки деятельности государственных служащих, а также для присвоения классного чина, но не более одного раза в три года, и обязательна для всех государственных служащих.";</w:t>
      </w:r>
    </w:p>
    <w:p>
      <w:pPr>
        <w:spacing w:after="120"/>
        <w:jc w:val="both"/>
      </w:pPr>
      <w:r>
        <w:rPr>
          <w:rFonts w:ascii="Arial" w:cs="Arial" w:eastAsia="Arial" w:hAnsi="Arial"/>
          <w:sz w:val="24"/>
          <w:szCs w:val="24"/>
        </w:rPr>
        <w:t xml:space="preserve">дополнить абзацами следующего содержания:</w:t>
      </w:r>
    </w:p>
    <w:p>
      <w:pPr>
        <w:spacing w:after="120"/>
        <w:jc w:val="both"/>
      </w:pPr>
      <w:r>
        <w:rPr>
          <w:rFonts w:ascii="Arial" w:cs="Arial" w:eastAsia="Arial" w:hAnsi="Arial"/>
          <w:sz w:val="24"/>
          <w:szCs w:val="24"/>
        </w:rPr>
        <w:t xml:space="preserve">"Основой аттестации являются результаты ежегодной оценки эффективности деятельности государственного служащего, определение уровня его профессиональных знаний, а также выявление потенциальных возможностей государственного служащего для занятия более высокой должности.</w:t>
      </w:r>
    </w:p>
    <w:p>
      <w:pPr>
        <w:spacing w:after="120"/>
        <w:jc w:val="both"/>
      </w:pPr>
      <w:r>
        <w:rPr>
          <w:rFonts w:ascii="Arial" w:cs="Arial" w:eastAsia="Arial" w:hAnsi="Arial"/>
          <w:sz w:val="24"/>
          <w:szCs w:val="24"/>
        </w:rPr>
        <w:t xml:space="preserve">После назначения на другую должность государственный служащий подлежит аттестации через 1 год.";</w:t>
      </w:r>
    </w:p>
    <w:p>
      <w:pPr>
        <w:spacing w:after="120"/>
        <w:jc w:val="both"/>
      </w:pPr>
      <w:r>
        <w:rPr>
          <w:rFonts w:ascii="Arial" w:cs="Arial" w:eastAsia="Arial" w:hAnsi="Arial"/>
          <w:sz w:val="24"/>
          <w:szCs w:val="24"/>
        </w:rPr>
        <w:t xml:space="preserve">- абзацы второй и третий пункта 4 изложить в следующей редакции:</w:t>
      </w:r>
    </w:p>
    <w:p>
      <w:pPr>
        <w:spacing w:after="120"/>
        <w:jc w:val="both"/>
      </w:pPr>
      <w:r>
        <w:rPr>
          <w:rFonts w:ascii="Arial" w:cs="Arial" w:eastAsia="Arial" w:hAnsi="Arial"/>
          <w:sz w:val="24"/>
          <w:szCs w:val="24"/>
        </w:rPr>
        <w:t xml:space="preserve">"Аттестация государственных служащих аппаратов полномочных представителей Правительства Кыргызской Республики в областях и местных государственных администраций проводится с участием представителей Аппарата Президента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Аттестацию государственных служащих территориальных органов и органов, подведомственных министерствам, государственным комитетам, административным ведомствам и другим органам государственной власти, проводят их центральные органы.";</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По результатам аттестации государственному служащему дается одна из следующих оценок:</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При получении государственным служащим оценки "рекомендуется на повышение" или "соответствует замещаемой государственной должности" ему присваивается первый или очередной классный чин.";</w:t>
      </w:r>
    </w:p>
    <w:p>
      <w:pPr>
        <w:spacing w:after="120"/>
        <w:jc w:val="both"/>
      </w:pPr>
      <w:r>
        <w:rPr>
          <w:rFonts w:ascii="Arial" w:cs="Arial" w:eastAsia="Arial" w:hAnsi="Arial"/>
          <w:sz w:val="24"/>
          <w:szCs w:val="24"/>
        </w:rPr>
        <w:t xml:space="preserve">- пункт 7 дополнить абзацем вторым следующего содержания:</w:t>
      </w:r>
    </w:p>
    <w:p>
      <w:pPr>
        <w:spacing w:after="120"/>
        <w:jc w:val="both"/>
      </w:pPr>
      <w:r>
        <w:rPr>
          <w:rFonts w:ascii="Arial" w:cs="Arial" w:eastAsia="Arial" w:hAnsi="Arial"/>
          <w:sz w:val="24"/>
          <w:szCs w:val="24"/>
        </w:rPr>
        <w:t xml:space="preserve">"При совпадении сроков аттестации с реорганизацией государственного органа, аттестация проводится после проведения реорганизации государственного органа.";</w:t>
      </w:r>
    </w:p>
    <w:p>
      <w:pPr>
        <w:spacing w:after="120"/>
        <w:jc w:val="both"/>
      </w:pPr>
      <w:r>
        <w:rPr>
          <w:rFonts w:ascii="Arial" w:cs="Arial" w:eastAsia="Arial" w:hAnsi="Arial"/>
          <w:sz w:val="24"/>
          <w:szCs w:val="24"/>
        </w:rPr>
        <w:t xml:space="preserve">- в пункте 9 слово "конкурса" заменить словом "аттестации";</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девятый признать утратившим силу;</w:t>
      </w:r>
    </w:p>
    <w:p>
      <w:pPr>
        <w:spacing w:after="120"/>
        <w:jc w:val="both"/>
      </w:pPr>
      <w:r>
        <w:rPr>
          <w:rFonts w:ascii="Arial" w:cs="Arial" w:eastAsia="Arial" w:hAnsi="Arial"/>
          <w:sz w:val="24"/>
          <w:szCs w:val="24"/>
        </w:rPr>
        <w:t xml:space="preserve">дополнить абзацем десятым следующего содержания:</w:t>
      </w:r>
    </w:p>
    <w:p>
      <w:pPr>
        <w:spacing w:after="120"/>
        <w:jc w:val="both"/>
      </w:pPr>
      <w:r>
        <w:rPr>
          <w:rFonts w:ascii="Arial" w:cs="Arial" w:eastAsia="Arial" w:hAnsi="Arial"/>
          <w:sz w:val="24"/>
          <w:szCs w:val="24"/>
        </w:rPr>
        <w:t xml:space="preserve">"представителей гражданского общества.";</w:t>
      </w:r>
    </w:p>
    <w:p>
      <w:pPr>
        <w:spacing w:after="120"/>
        <w:jc w:val="both"/>
      </w:pPr>
      <w:r>
        <w:rPr>
          <w:rFonts w:ascii="Arial" w:cs="Arial" w:eastAsia="Arial" w:hAnsi="Arial"/>
          <w:sz w:val="24"/>
          <w:szCs w:val="24"/>
        </w:rPr>
        <w:t xml:space="preserve">- пункты 14 и 15 изложить в следующей редакции:</w:t>
      </w:r>
    </w:p>
    <w:p>
      <w:pPr>
        <w:spacing w:after="120"/>
        <w:jc w:val="both"/>
      </w:pPr>
      <w:r>
        <w:rPr>
          <w:rFonts w:ascii="Arial" w:cs="Arial" w:eastAsia="Arial" w:hAnsi="Arial"/>
          <w:sz w:val="24"/>
          <w:szCs w:val="24"/>
        </w:rPr>
        <w:t xml:space="preserve">"14. Для проведения проверки профессиональных знаний, навыков работы, результативности деятельности государственных служащих в специализированных видах деятельности, приказом руководителя государственного органа образуются специализированные подкомиссии. Работа специализированной подкомиссии проводится с участием представителей комиссии. Результаты проведенного испытания оформляются протоколом подкомиссии.</w:t>
      </w:r>
    </w:p>
    <w:p>
      <w:pPr>
        <w:spacing w:after="120"/>
        <w:jc w:val="both"/>
      </w:pPr>
      <w:r>
        <w:rPr>
          <w:rFonts w:ascii="Arial" w:cs="Arial" w:eastAsia="Arial" w:hAnsi="Arial"/>
          <w:sz w:val="24"/>
          <w:szCs w:val="24"/>
        </w:rPr>
        <w:t xml:space="preserve">15. Основными функциями комиссии являются:</w:t>
      </w:r>
    </w:p>
    <w:p>
      <w:pPr>
        <w:spacing w:after="120"/>
        <w:jc w:val="both"/>
      </w:pPr>
      <w:r>
        <w:rPr>
          <w:rFonts w:ascii="Arial" w:cs="Arial" w:eastAsia="Arial" w:hAnsi="Arial"/>
          <w:sz w:val="24"/>
          <w:szCs w:val="24"/>
        </w:rPr>
        <w:t xml:space="preserve">1) утверждение программы аттестации государственных служащих;</w:t>
      </w:r>
    </w:p>
    <w:p>
      <w:pPr>
        <w:spacing w:after="120"/>
        <w:jc w:val="both"/>
      </w:pPr>
      <w:r>
        <w:rPr>
          <w:rFonts w:ascii="Arial" w:cs="Arial" w:eastAsia="Arial" w:hAnsi="Arial"/>
          <w:sz w:val="24"/>
          <w:szCs w:val="24"/>
        </w:rPr>
        <w:t xml:space="preserve">2) утверждение критериев оценки результатов испытаний государственных служащих;</w:t>
      </w:r>
    </w:p>
    <w:p>
      <w:pPr>
        <w:spacing w:after="120"/>
        <w:jc w:val="both"/>
      </w:pPr>
      <w:r>
        <w:rPr>
          <w:rFonts w:ascii="Arial" w:cs="Arial" w:eastAsia="Arial" w:hAnsi="Arial"/>
          <w:sz w:val="24"/>
          <w:szCs w:val="24"/>
        </w:rPr>
        <w:t xml:space="preserve">3) организация и проведение процедуры аттестации;</w:t>
      </w:r>
    </w:p>
    <w:p>
      <w:pPr>
        <w:spacing w:after="120"/>
        <w:jc w:val="both"/>
      </w:pPr>
      <w:r>
        <w:rPr>
          <w:rFonts w:ascii="Arial" w:cs="Arial" w:eastAsia="Arial" w:hAnsi="Arial"/>
          <w:sz w:val="24"/>
          <w:szCs w:val="24"/>
        </w:rPr>
        <w:t xml:space="preserve">4) принятие решения по результатам аттестации государственных служащих и присвоения классного чина.";</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Члены комиссии проходят аттестацию на общих основаниях. На период аттестации государственного служащего, являющегося членом комиссии, его членство в ней приостанавливается. Приостановление членства в составе комиссии оформляется приказом руководителя государственного органа.</w:t>
      </w:r>
    </w:p>
    <w:p>
      <w:pPr>
        <w:spacing w:after="120"/>
        <w:jc w:val="both"/>
      </w:pPr>
      <w:r>
        <w:rPr>
          <w:rFonts w:ascii="Arial" w:cs="Arial" w:eastAsia="Arial" w:hAnsi="Arial"/>
          <w:sz w:val="24"/>
          <w:szCs w:val="24"/>
        </w:rPr>
        <w:t xml:space="preserve">При прохождении аттестации руководителем аппарата государственного органа, являющегося председателем аттестационно-конкурсной комиссии, его членство в ней временно приостанавливается. Обязанности председателя комиссии по согласованию с уполномоченным государственным органом по делам государственной службы возлагаются на другого члена комиссии приказом руководителя государственного органа.";</w:t>
      </w:r>
    </w:p>
    <w:p>
      <w:pPr>
        <w:spacing w:after="120"/>
        <w:jc w:val="both"/>
      </w:pPr>
      <w:r>
        <w:rPr>
          <w:rFonts w:ascii="Arial" w:cs="Arial" w:eastAsia="Arial" w:hAnsi="Arial"/>
          <w:sz w:val="24"/>
          <w:szCs w:val="24"/>
        </w:rPr>
        <w:t xml:space="preserve">- пункт 20 изложить в следующей редакции:</w:t>
      </w:r>
    </w:p>
    <w:p>
      <w:pPr>
        <w:spacing w:after="120"/>
        <w:jc w:val="both"/>
      </w:pPr>
      <w:r>
        <w:rPr>
          <w:rFonts w:ascii="Arial" w:cs="Arial" w:eastAsia="Arial" w:hAnsi="Arial"/>
          <w:sz w:val="24"/>
          <w:szCs w:val="24"/>
        </w:rPr>
        <w:t xml:space="preserve">"20. Решение о проведении аттестации оформляется приказом руководителя государственного органа, которым утверждаются:</w:t>
      </w:r>
    </w:p>
    <w:p>
      <w:pPr>
        <w:spacing w:after="120"/>
        <w:jc w:val="both"/>
      </w:pPr>
      <w:r>
        <w:rPr>
          <w:rFonts w:ascii="Arial" w:cs="Arial" w:eastAsia="Arial" w:hAnsi="Arial"/>
          <w:sz w:val="24"/>
          <w:szCs w:val="24"/>
        </w:rPr>
        <w:t xml:space="preserve">1) список государственных служащих, подлежащих аттестации;</w:t>
      </w:r>
    </w:p>
    <w:p>
      <w:pPr>
        <w:spacing w:after="120"/>
        <w:jc w:val="both"/>
      </w:pPr>
      <w:r>
        <w:rPr>
          <w:rFonts w:ascii="Arial" w:cs="Arial" w:eastAsia="Arial" w:hAnsi="Arial"/>
          <w:sz w:val="24"/>
          <w:szCs w:val="24"/>
        </w:rPr>
        <w:t xml:space="preserve">2) график проведения аттестации;</w:t>
      </w:r>
    </w:p>
    <w:p>
      <w:pPr>
        <w:spacing w:after="120"/>
        <w:jc w:val="both"/>
      </w:pPr>
      <w:r>
        <w:rPr>
          <w:rFonts w:ascii="Arial" w:cs="Arial" w:eastAsia="Arial" w:hAnsi="Arial"/>
          <w:sz w:val="24"/>
          <w:szCs w:val="24"/>
        </w:rPr>
        <w:t xml:space="preserve">3) дата представления в комиссию необходимых документов (бланк оценки) с указанием ответственных за представление руководителей соответствующих подразделений государственного органа.";</w:t>
      </w:r>
    </w:p>
    <w:p>
      <w:pPr>
        <w:spacing w:after="120"/>
        <w:jc w:val="both"/>
      </w:pPr>
      <w:r>
        <w:rPr>
          <w:rFonts w:ascii="Arial" w:cs="Arial" w:eastAsia="Arial" w:hAnsi="Arial"/>
          <w:sz w:val="24"/>
          <w:szCs w:val="24"/>
        </w:rPr>
        <w:t xml:space="preserve">- дополнить пунктом 20-1 следующего содержания:</w:t>
      </w:r>
    </w:p>
    <w:p>
      <w:pPr>
        <w:spacing w:after="120"/>
        <w:jc w:val="both"/>
      </w:pPr>
      <w:r>
        <w:rPr>
          <w:rFonts w:ascii="Arial" w:cs="Arial" w:eastAsia="Arial" w:hAnsi="Arial"/>
          <w:sz w:val="24"/>
          <w:szCs w:val="24"/>
        </w:rPr>
        <w:t xml:space="preserve">"20-1. Аттестация государственных служащих в государственном органе проводится в два этапа:</w:t>
      </w:r>
    </w:p>
    <w:p>
      <w:pPr>
        <w:spacing w:after="120"/>
        <w:jc w:val="both"/>
      </w:pPr>
      <w:r>
        <w:rPr>
          <w:rFonts w:ascii="Arial" w:cs="Arial" w:eastAsia="Arial" w:hAnsi="Arial"/>
          <w:sz w:val="24"/>
          <w:szCs w:val="24"/>
        </w:rPr>
        <w:t xml:space="preserve">1) первый этап - подготовительная работа;</w:t>
      </w:r>
    </w:p>
    <w:p>
      <w:pPr>
        <w:spacing w:after="120"/>
        <w:jc w:val="both"/>
      </w:pPr>
      <w:r>
        <w:rPr>
          <w:rFonts w:ascii="Arial" w:cs="Arial" w:eastAsia="Arial" w:hAnsi="Arial"/>
          <w:sz w:val="24"/>
          <w:szCs w:val="24"/>
        </w:rPr>
        <w:t xml:space="preserve">2) второй этап - непосредственно процедура аттестации.";</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Подготовительная работа включает в себя подготовку всех необходимых документов для проведения аттестации государственных служащих. Ответственность за осуществление подготовительной работы возлагается на службу управления персоналом государственного органа.</w:t>
      </w:r>
    </w:p>
    <w:p>
      <w:pPr>
        <w:spacing w:after="120"/>
        <w:jc w:val="both"/>
      </w:pPr>
      <w:r>
        <w:rPr>
          <w:rFonts w:ascii="Arial" w:cs="Arial" w:eastAsia="Arial" w:hAnsi="Arial"/>
          <w:sz w:val="24"/>
          <w:szCs w:val="24"/>
        </w:rPr>
        <w:t xml:space="preserve">Служба управления персоналом государственного органа:</w:t>
      </w:r>
    </w:p>
    <w:p>
      <w:pPr>
        <w:spacing w:after="120"/>
        <w:jc w:val="both"/>
      </w:pPr>
      <w:r>
        <w:rPr>
          <w:rFonts w:ascii="Arial" w:cs="Arial" w:eastAsia="Arial" w:hAnsi="Arial"/>
          <w:sz w:val="24"/>
          <w:szCs w:val="24"/>
        </w:rPr>
        <w:t xml:space="preserve">- составляет списки государственных служащих, подлежащих аттестации, и график проведения аттестации;</w:t>
      </w:r>
    </w:p>
    <w:p>
      <w:pPr>
        <w:spacing w:after="120"/>
        <w:jc w:val="both"/>
      </w:pPr>
      <w:r>
        <w:rPr>
          <w:rFonts w:ascii="Arial" w:cs="Arial" w:eastAsia="Arial" w:hAnsi="Arial"/>
          <w:sz w:val="24"/>
          <w:szCs w:val="24"/>
        </w:rPr>
        <w:t xml:space="preserve">- готовит материалы по оценке эффективности деятельности государственного служащего его непосредственным руководителем;</w:t>
      </w:r>
    </w:p>
    <w:p>
      <w:pPr>
        <w:spacing w:after="120"/>
        <w:jc w:val="both"/>
      </w:pPr>
      <w:r>
        <w:rPr>
          <w:rFonts w:ascii="Arial" w:cs="Arial" w:eastAsia="Arial" w:hAnsi="Arial"/>
          <w:sz w:val="24"/>
          <w:szCs w:val="24"/>
        </w:rPr>
        <w:t xml:space="preserve">- не менее чем за месяц до начала аттестации под роспись доводит до сведения каждого аттестуемого государственного служащего приказ о проведении аттестации;</w:t>
      </w:r>
    </w:p>
    <w:p>
      <w:pPr>
        <w:spacing w:after="120"/>
        <w:jc w:val="both"/>
      </w:pPr>
      <w:r>
        <w:rPr>
          <w:rFonts w:ascii="Arial" w:cs="Arial" w:eastAsia="Arial" w:hAnsi="Arial"/>
          <w:sz w:val="24"/>
          <w:szCs w:val="24"/>
        </w:rPr>
        <w:t xml:space="preserve">- готовит соответствующее количество бланков оценки деятельности государственных служащих (далее - бланк оценки) с инструкцией по его заполнению и требованиями к должности аттестуемого, заполняет раздел I бланка оценки согласно приложению 1 к настоящему Положению;</w:t>
      </w:r>
    </w:p>
    <w:p>
      <w:pPr>
        <w:spacing w:after="120"/>
        <w:jc w:val="both"/>
      </w:pPr>
      <w:r>
        <w:rPr>
          <w:rFonts w:ascii="Arial" w:cs="Arial" w:eastAsia="Arial" w:hAnsi="Arial"/>
          <w:sz w:val="24"/>
          <w:szCs w:val="24"/>
        </w:rPr>
        <w:t xml:space="preserve">- консультирует государственных служащих по вопросам, касающимся аттестации;</w:t>
      </w:r>
    </w:p>
    <w:p>
      <w:pPr>
        <w:spacing w:after="120"/>
        <w:jc w:val="both"/>
      </w:pPr>
      <w:r>
        <w:rPr>
          <w:rFonts w:ascii="Arial" w:cs="Arial" w:eastAsia="Arial" w:hAnsi="Arial"/>
          <w:sz w:val="24"/>
          <w:szCs w:val="24"/>
        </w:rPr>
        <w:t xml:space="preserve">- оказывает организационно-методическую помощь структурным подразделениям государственного органа по проведению аттестации государственных служащих;</w:t>
      </w:r>
    </w:p>
    <w:p>
      <w:pPr>
        <w:spacing w:after="120"/>
        <w:jc w:val="both"/>
      </w:pPr>
      <w:r>
        <w:rPr>
          <w:rFonts w:ascii="Arial" w:cs="Arial" w:eastAsia="Arial" w:hAnsi="Arial"/>
          <w:sz w:val="24"/>
          <w:szCs w:val="24"/>
        </w:rPr>
        <w:t xml:space="preserve">- уведомляет участников тестирования о месте, дате и времени проведения тестирования;</w:t>
      </w:r>
    </w:p>
    <w:p>
      <w:pPr>
        <w:spacing w:after="120"/>
        <w:jc w:val="both"/>
      </w:pPr>
      <w:r>
        <w:rPr>
          <w:rFonts w:ascii="Arial" w:cs="Arial" w:eastAsia="Arial" w:hAnsi="Arial"/>
          <w:sz w:val="24"/>
          <w:szCs w:val="24"/>
        </w:rPr>
        <w:t xml:space="preserve">- не позднее чем за 7 дней до проведения тестирования направляет в уполномоченный государственный орган по делам государственной службы заявку для проведения тестирования и копию протокола заседания аттестационно-конкурсной комиссии;</w:t>
      </w:r>
    </w:p>
    <w:p>
      <w:pPr>
        <w:spacing w:after="120"/>
        <w:jc w:val="both"/>
      </w:pPr>
      <w:r>
        <w:rPr>
          <w:rFonts w:ascii="Arial" w:cs="Arial" w:eastAsia="Arial" w:hAnsi="Arial"/>
          <w:sz w:val="24"/>
          <w:szCs w:val="24"/>
        </w:rPr>
        <w:t xml:space="preserve">- содействует Центру тестирования уполномоченного государственного органа по делам государственной службы в осуществлении регистрации участников тестирования.";</w:t>
      </w:r>
    </w:p>
    <w:p>
      <w:pPr>
        <w:spacing w:after="120"/>
        <w:jc w:val="both"/>
      </w:pPr>
      <w:r>
        <w:rPr>
          <w:rFonts w:ascii="Arial" w:cs="Arial" w:eastAsia="Arial" w:hAnsi="Arial"/>
          <w:sz w:val="24"/>
          <w:szCs w:val="24"/>
        </w:rPr>
        <w:t xml:space="preserve">- пункт 22 признать утратившим силу;</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Оценка профессиональных знаний и навыков работы государственных служащих осуществляется с использованием основных и предметных тестов, а также заданий на предмет выявления профессиональных знаний и навыков по вопросам, связанным с выполнением должностных обязанностей по занимаемой административной государственной должности.";</w:t>
      </w:r>
    </w:p>
    <w:p>
      <w:pPr>
        <w:spacing w:after="120"/>
        <w:jc w:val="both"/>
      </w:pPr>
      <w:r>
        <w:rPr>
          <w:rFonts w:ascii="Arial" w:cs="Arial" w:eastAsia="Arial" w:hAnsi="Arial"/>
          <w:sz w:val="24"/>
          <w:szCs w:val="24"/>
        </w:rPr>
        <w:t xml:space="preserve">- абзацы третий и четвертый пункта 24 изложить в следующей редакции:</w:t>
      </w:r>
    </w:p>
    <w:p>
      <w:pPr>
        <w:spacing w:after="120"/>
        <w:jc w:val="both"/>
      </w:pPr>
      <w:r>
        <w:rPr>
          <w:rFonts w:ascii="Arial" w:cs="Arial" w:eastAsia="Arial" w:hAnsi="Arial"/>
          <w:sz w:val="24"/>
          <w:szCs w:val="24"/>
        </w:rPr>
        <w:t xml:space="preserve">"- компьютерное тестирование на определение уровня знания законодательства в соответствующей области. Тестирование по основным и предметным тестам проводится в Центре тестирования уполномоченного государственного органа по делам государственной службы. Результаты тестирования оформляются протоколом и передаются Центром тестирования представителю государственного органа.</w:t>
      </w:r>
    </w:p>
    <w:p>
      <w:pPr>
        <w:spacing w:after="120"/>
        <w:jc w:val="both"/>
      </w:pPr>
      <w:r>
        <w:rPr>
          <w:rFonts w:ascii="Arial" w:cs="Arial" w:eastAsia="Arial" w:hAnsi="Arial"/>
          <w:sz w:val="24"/>
          <w:szCs w:val="24"/>
        </w:rPr>
        <w:t xml:space="preserve">Результаты тестирования на полиграфе принимаются во внимание при принятии решения аттестационно-конкурсной комиссией.";</w:t>
      </w:r>
    </w:p>
    <w:p>
      <w:pPr>
        <w:spacing w:after="120"/>
        <w:jc w:val="both"/>
      </w:pPr>
      <w:r>
        <w:rPr>
          <w:rFonts w:ascii="Arial" w:cs="Arial" w:eastAsia="Arial" w:hAnsi="Arial"/>
          <w:sz w:val="24"/>
          <w:szCs w:val="24"/>
        </w:rPr>
        <w:t xml:space="preserve">- абзац второй пункта 29 изложить в следующей редакции:</w:t>
      </w:r>
    </w:p>
    <w:p>
      <w:pPr>
        <w:spacing w:after="120"/>
        <w:jc w:val="both"/>
      </w:pPr>
      <w:r>
        <w:rPr>
          <w:rFonts w:ascii="Arial" w:cs="Arial" w:eastAsia="Arial" w:hAnsi="Arial"/>
          <w:sz w:val="24"/>
          <w:szCs w:val="24"/>
        </w:rPr>
        <w:t xml:space="preserve">"В случае неявки государственного служащего на заседание комиссии по уважительной причине, аттестация переносится на следующее очередное заседание комиссии.";</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Результаты аттестации заносятся в раздел V бланка оценки. Бланк оценки подписывается всеми членами комиссии, присутствовавшими на заседании и принимавшими участие в голосовании.</w:t>
      </w:r>
    </w:p>
    <w:p>
      <w:pPr>
        <w:spacing w:after="120"/>
        <w:jc w:val="both"/>
      </w:pPr>
      <w:r>
        <w:rPr>
          <w:rFonts w:ascii="Arial" w:cs="Arial" w:eastAsia="Arial" w:hAnsi="Arial"/>
          <w:sz w:val="24"/>
          <w:szCs w:val="24"/>
        </w:rPr>
        <w:t xml:space="preserve">Результаты аттестации доводятся до сведения государственных служащих, и с бланком оценки государственный служащий знакомится под роспись в день завершения аттестации.</w:t>
      </w:r>
    </w:p>
    <w:p>
      <w:pPr>
        <w:spacing w:after="120"/>
        <w:jc w:val="both"/>
      </w:pPr>
      <w:r>
        <w:rPr>
          <w:rFonts w:ascii="Arial" w:cs="Arial" w:eastAsia="Arial" w:hAnsi="Arial"/>
          <w:sz w:val="24"/>
          <w:szCs w:val="24"/>
        </w:rPr>
        <w:t xml:space="preserve">Бланк оценки государственного служащего, прошедшего аттестацию, и иные данные на него хранятся в личном деле государственного служащего.";</w:t>
      </w:r>
    </w:p>
    <w:p>
      <w:pPr>
        <w:spacing w:after="120"/>
        <w:jc w:val="both"/>
      </w:pPr>
      <w:r>
        <w:rPr>
          <w:rFonts w:ascii="Arial" w:cs="Arial" w:eastAsia="Arial" w:hAnsi="Arial"/>
          <w:sz w:val="24"/>
          <w:szCs w:val="24"/>
        </w:rPr>
        <w:t xml:space="preserve">- пункт 33 дополнить абзацем вторым следующего содержания:</w:t>
      </w:r>
    </w:p>
    <w:p>
      <w:pPr>
        <w:spacing w:after="120"/>
        <w:jc w:val="both"/>
      </w:pPr>
      <w:r>
        <w:rPr>
          <w:rFonts w:ascii="Arial" w:cs="Arial" w:eastAsia="Arial" w:hAnsi="Arial"/>
          <w:sz w:val="24"/>
          <w:szCs w:val="24"/>
        </w:rPr>
        <w:t xml:space="preserve">"Руководитель государственного органа в течение 3 рабочих дней издает приказ об утверждении результатов аттестации.";</w:t>
      </w:r>
    </w:p>
    <w:p>
      <w:pPr>
        <w:spacing w:after="120"/>
        <w:jc w:val="both"/>
      </w:pPr>
      <w:r>
        <w:rPr>
          <w:rFonts w:ascii="Arial" w:cs="Arial" w:eastAsia="Arial" w:hAnsi="Arial"/>
          <w:sz w:val="24"/>
          <w:szCs w:val="24"/>
        </w:rPr>
        <w:t xml:space="preserve">- пункт 34 изложить в следующей редакции:</w:t>
      </w:r>
    </w:p>
    <w:p>
      <w:pPr>
        <w:spacing w:after="120"/>
        <w:jc w:val="both"/>
      </w:pPr>
      <w:r>
        <w:rPr>
          <w:rFonts w:ascii="Arial" w:cs="Arial" w:eastAsia="Arial" w:hAnsi="Arial"/>
          <w:sz w:val="24"/>
          <w:szCs w:val="24"/>
        </w:rPr>
        <w:t xml:space="preserve">"34. Статс-секретарь государственного органа на основании решения комиссии по результатам аттестации вправе внести на рассмотрение руководителя государственного органа мотивированные представления о присвоении государственному служащему классного чина, о включении государственного служащего во внутренний резерв кадров государственной службы для выдвижения на вышестоящую государственную должность.".</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2cwf3vqllp0szh1mnji4">
      <w:r>
        <w:rPr>
          <w:rFonts w:ascii="Arial" w:cs="Arial" w:eastAsia="Arial" w:hAnsi="Arial"/>
          <w:color w:val="132D3F"/>
          <w:sz w:val="16"/>
          <w:szCs w:val="16"/>
          <w:u w:val="single"/>
        </w:rPr>
        <w:t xml:space="preserve">dalil.kg/document/61916</w:t>
      </w:r>
    </w:hyperlink>
  </w:p>
  <w:p>
    <w:pPr>
      <w:spacing w:after="0" w:before="40"/>
      <w:jc w:val="center"/>
    </w:pPr>
    <w:hyperlink w:history="1" r:id="rId0cfyrbo-mil57xqqtl-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4o8dioycghkepf6pjw" Type="http://schemas.openxmlformats.org/officeDocument/2006/relationships/hyperlink" Target="https://dalil.kg/document/69263" TargetMode="External"/><Relationship Id="rIdt7-2bmxiekssvljnwkdzr" Type="http://schemas.openxmlformats.org/officeDocument/2006/relationships/hyperlink" Target="https://dalil.kg/document/1513" TargetMode="External"/><Relationship Id="rId2drfqwhp1bdmt_zavqvfv" Type="http://schemas.openxmlformats.org/officeDocument/2006/relationships/hyperlink" Target="https://dalil.kg/document/202913" TargetMode="External"/><Relationship Id="rIddo1_conb5xutdneevvv6p" Type="http://schemas.openxmlformats.org/officeDocument/2006/relationships/hyperlink" Target="https://dalil.kg/document/4697" TargetMode="External"/><Relationship Id="rIdujic1vdcum2qtmbcjea3j" Type="http://schemas.openxmlformats.org/officeDocument/2006/relationships/hyperlink" Target="https://dalil.kg/document/4698" TargetMode="External"/><Relationship Id="rIdpgigoum-e0pus2ka7rqc-" Type="http://schemas.openxmlformats.org/officeDocument/2006/relationships/hyperlink" Target="https://dalil.kg/document/4697" TargetMode="External"/><Relationship Id="rIdal5vwbjrxektpwutzbp1i" Type="http://schemas.openxmlformats.org/officeDocument/2006/relationships/hyperlink" Target="https://dalil.kg/document/1513" TargetMode="External"/><Relationship Id="rIdhtte4smtezciirv1zofs2" Type="http://schemas.openxmlformats.org/officeDocument/2006/relationships/hyperlink" Target="https://dalil.kg/document/4699" TargetMode="External"/><Relationship Id="rIdvghvmpwffmjepkymo11zg" Type="http://schemas.openxmlformats.org/officeDocument/2006/relationships/hyperlink" Target="https://dalil.kg/document/469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2cwf3vqllp0szh1mnji4" Type="http://schemas.openxmlformats.org/officeDocument/2006/relationships/hyperlink" Target="https://dalil.kg/document/61916" TargetMode="External"/><Relationship Id="rId0cfyrbo-mil57xqqtl-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2026-09-25T09:24:40.085Z</dcterms:created>
  <dcterms:modified xsi:type="dcterms:W3CDTF">2026-09-25T09:24:40.085Z</dcterms:modified>
</cp:coreProperties>
</file>

<file path=docProps/custom.xml><?xml version="1.0" encoding="utf-8"?>
<Properties xmlns="http://schemas.openxmlformats.org/officeDocument/2006/custom-properties" xmlns:vt="http://schemas.openxmlformats.org/officeDocument/2006/docPropsVTypes"/>
</file>