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Курманбекове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xn2wt544voumkcijmj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Курманбекова Темирбека Барыктабасовича председателем Государственного комитета Кыргызской Республики по налогам и сборам,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rou4xz4n7atgcms1c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dalil.kg/document/62498</w:t>
      </w:r>
    </w:hyperlink>
  </w:p>
  <w:p>
    <w:pPr>
      <w:spacing w:after="0" w:before="40"/>
      <w:jc w:val="center"/>
    </w:pPr>
    <w:hyperlink w:history="1" r:id="rIdnrrirrnhzxvzhjyyia2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2wt544voumkcijmjol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rou4xz4n7atgcms1cwd" Type="http://schemas.openxmlformats.org/officeDocument/2006/relationships/hyperlink" Target="https://dalil.kg/document/62498" TargetMode="External"/><Relationship Id="rIdnrrirrnhzxvzhjyyia2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2026-10-03T08:33:46.336Z</dcterms:created>
  <dcterms:modified xsi:type="dcterms:W3CDTF">2026-10-03T08:33:46.336Z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