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8"/>
          <w:szCs w:val="28"/>
        </w:rPr>
        <w:t xml:space="preserve">УТРАТИЛ СИЛУ </w:t>
      </w:r>
    </w:p>
    <w:p>
      <w:pPr>
        <w:spacing w:after="120"/>
        <w:jc w:val="both"/>
      </w:pPr>
      <w:r>
        <w:rPr>
          <w:rFonts w:ascii="Arial" w:cs="Arial" w:eastAsia="Arial" w:hAnsi="Arial"/>
          <w:b w:val="false"/>
          <w:bCs w:val="false"/>
          <w:i/>
          <w:iCs/>
          <w:sz w:val="28"/>
          <w:szCs w:val="28"/>
        </w:rPr>
        <w:t xml:space="preserve">В соответствии с Указом Президента КР от </w:t>
      </w:r>
      <w:hyperlink w:history="1" r:id="rId5porlujamvadkndvrhhkm">
        <w:r>
          <w:rPr>
            <w:rFonts w:ascii="Arial" w:cs="Arial" w:eastAsia="Arial" w:hAnsi="Arial"/>
            <w:b w:val="false"/>
            <w:bCs w:val="false"/>
            <w:i/>
            <w:iCs/>
            <w:color w:val="1D4ED8"/>
            <w:sz w:val="28"/>
            <w:szCs w:val="28"/>
            <w:u w:val="single"/>
          </w:rPr>
          <w:t xml:space="preserve">24 марта 2022 года УП №88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 ПРЕЗИДЕНТА КЫРГЫЗСКОЙ РЕСПУБЛИКИ</w:t>
      </w:r>
    </w:p>
    <w:p>
      <w:pPr>
        <w:spacing w:after="120"/>
        <w:jc w:val="both"/>
      </w:pPr>
      <w:r>
        <w:rPr>
          <w:rFonts w:ascii="Arial" w:cs="Arial" w:eastAsia="Arial" w:hAnsi="Arial"/>
          <w:sz w:val="24"/>
          <w:szCs w:val="24"/>
        </w:rPr>
        <w:t xml:space="preserve">от 20 октября 2014 года УП № 179</w:t>
      </w:r>
    </w:p>
    <w:p>
      <w:pPr>
        <w:spacing w:after="120"/>
        <w:jc w:val="both"/>
      </w:pPr>
      <w:r>
        <w:rPr>
          <w:rFonts w:ascii="Arial" w:cs="Arial" w:eastAsia="Arial" w:hAnsi="Arial"/>
          <w:sz w:val="24"/>
          <w:szCs w:val="24"/>
        </w:rPr>
        <w:t xml:space="preserve">О внесении изменений и дополнения в Указ Президента Кыргызской Республики "Об учреждении государственных премий Кыргызской Республики в области науки и техники" от 5 декабря 1991 года</w:t>
      </w:r>
    </w:p>
    <w:p>
      <w:pPr>
        <w:spacing w:after="120"/>
        <w:ind w:firstLine="708"/>
        <w:jc w:val="both"/>
      </w:pPr>
      <w:r>
        <w:rPr>
          <w:rFonts w:ascii="Arial" w:cs="Arial" w:eastAsia="Arial" w:hAnsi="Arial"/>
          <w:sz w:val="24"/>
          <w:szCs w:val="24"/>
        </w:rPr>
        <w:t xml:space="preserve">В целях совершенствования порядка присуждения государственных премий Кыргызской Республики в области науки и техники </w:t>
      </w:r>
    </w:p>
    <w:p>
      <w:pPr>
        <w:spacing w:after="120"/>
        <w:ind w:firstLine="708"/>
        <w:jc w:val="both"/>
      </w:pPr>
      <w:r>
        <w:rPr>
          <w:rFonts w:ascii="Arial" w:cs="Arial" w:eastAsia="Arial" w:hAnsi="Arial"/>
          <w:sz w:val="24"/>
          <w:szCs w:val="24"/>
        </w:rPr>
        <w:t xml:space="preserve">ПОСТАНОВЛЯЮ:</w:t>
      </w:r>
    </w:p>
    <w:p>
      <w:pPr>
        <w:spacing w:after="120"/>
        <w:ind w:firstLine="708"/>
        <w:jc w:val="both"/>
      </w:pPr>
      <w:r>
        <w:rPr>
          <w:rFonts w:ascii="Arial" w:cs="Arial" w:eastAsia="Arial" w:hAnsi="Arial"/>
          <w:sz w:val="24"/>
          <w:szCs w:val="24"/>
        </w:rPr>
        <w:t xml:space="preserve">1. Внести в </w:t>
      </w:r>
      <w:hyperlink w:history="1" r:id="rIdlyczh8de5ukyplnz9isw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государственных премий Кыргызской Республики в области науки и техники" от 5 декабря 1991 года № 393 следующие изменения и дополнение:</w:t>
      </w:r>
    </w:p>
    <w:p>
      <w:pPr>
        <w:spacing w:after="120"/>
        <w:ind w:firstLine="708"/>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Учредить пять государственных премий Кыргызской Республики в размере 250000 (двести пятьдесят тысяч) сомов каждая за выдающиеся достижения в области науки и техники, приводящие к значительному ускорению экономического и социального развития страны.</w:t>
      </w:r>
    </w:p>
    <w:p>
      <w:pPr>
        <w:spacing w:after="120"/>
        <w:ind w:firstLine="708"/>
        <w:jc w:val="both"/>
      </w:pPr>
      <w:r>
        <w:rPr>
          <w:rFonts w:ascii="Arial" w:cs="Arial" w:eastAsia="Arial" w:hAnsi="Arial"/>
          <w:sz w:val="24"/>
          <w:szCs w:val="24"/>
        </w:rPr>
        <w:t xml:space="preserve">Одной из указанных государственных премий присвоить имя Касыма Тыныстанова и присуждать ее за выдающиеся научные труды, способствующие развитию государственного языка.</w:t>
      </w:r>
    </w:p>
    <w:p>
      <w:pPr>
        <w:spacing w:after="120"/>
        <w:ind w:firstLine="708"/>
        <w:jc w:val="both"/>
      </w:pPr>
      <w:r>
        <w:rPr>
          <w:rFonts w:ascii="Arial" w:cs="Arial" w:eastAsia="Arial" w:hAnsi="Arial"/>
          <w:sz w:val="24"/>
          <w:szCs w:val="24"/>
        </w:rPr>
        <w:t xml:space="preserve">Одну из указанных государственных премий присуждать за выдающиеся труды в области гуманитарных наук.</w:t>
      </w:r>
    </w:p>
    <w:p>
      <w:pPr>
        <w:spacing w:after="120"/>
        <w:ind w:firstLine="708"/>
        <w:jc w:val="both"/>
      </w:pPr>
      <w:r>
        <w:rPr>
          <w:rFonts w:ascii="Arial" w:cs="Arial" w:eastAsia="Arial" w:hAnsi="Arial"/>
          <w:sz w:val="24"/>
          <w:szCs w:val="24"/>
        </w:rPr>
        <w:t xml:space="preserve">2. Государственные премии Кыргызской Республики в области науки и техники присуждаются Президентом Кыргызской Республики по предложению Комитета по государственным премиям Кыргызской Республики в области науки и техники.</w:t>
      </w:r>
    </w:p>
    <w:p>
      <w:pPr>
        <w:spacing w:after="120"/>
        <w:ind w:firstLine="708"/>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один раз в два года (по четным годам) ко Дню науки Кыргызской Республики.";</w:t>
      </w:r>
    </w:p>
    <w:p>
      <w:pPr>
        <w:spacing w:after="120"/>
        <w:ind w:firstLine="708"/>
        <w:jc w:val="both"/>
      </w:pPr>
      <w:r>
        <w:rPr>
          <w:rFonts w:ascii="Arial" w:cs="Arial" w:eastAsia="Arial" w:hAnsi="Arial"/>
          <w:sz w:val="24"/>
          <w:szCs w:val="24"/>
        </w:rPr>
        <w:t xml:space="preserve">2) в </w:t>
      </w:r>
      <w:hyperlink w:history="1" r:id="rIdqr4zhhertfw4btem7vky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премиях Кыргызской Республики в области науки и техники, утвержденном вышеназванным </w:t>
      </w:r>
      <w:hyperlink w:history="1" r:id="rIdfnylokthrzg63w8lcgg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абзац первый пункта 1 изложить в следующей редакции:</w:t>
      </w:r>
    </w:p>
    <w:p>
      <w:pPr>
        <w:spacing w:after="120"/>
        <w:ind w:firstLine="708"/>
        <w:jc w:val="both"/>
      </w:pPr>
      <w:r>
        <w:rPr>
          <w:rFonts w:ascii="Arial" w:cs="Arial" w:eastAsia="Arial" w:hAnsi="Arial"/>
          <w:sz w:val="24"/>
          <w:szCs w:val="24"/>
        </w:rPr>
        <w:t xml:space="preserve">"1. Государственная премия Кыргызской Республики в области науки и техники присуждается гражданам Кыргызской Республики за научные исследования, вносящие выдающийся вклад в развитие гуманитарных, естественных и технических наук; за научные и технические работы, приводящие к значительному ускорению экономического и социального развития Кыргызской Республики, в частности за разработку и внедрение новых видов техники, материалов и технологий, на уровне или выше мировых аналогов, обеспечивающих повышение темпов и эффективность развития экономики.";</w:t>
      </w:r>
    </w:p>
    <w:p>
      <w:pPr>
        <w:spacing w:after="120"/>
        <w:ind w:firstLine="708"/>
        <w:jc w:val="both"/>
      </w:pPr>
      <w:r>
        <w:rPr>
          <w:rFonts w:ascii="Arial" w:cs="Arial" w:eastAsia="Arial" w:hAnsi="Arial"/>
          <w:sz w:val="24"/>
          <w:szCs w:val="24"/>
        </w:rPr>
        <w:t xml:space="preserve">- пункт 2 изложить в следующей редакции:</w:t>
      </w:r>
    </w:p>
    <w:p>
      <w:pPr>
        <w:spacing w:after="120"/>
        <w:ind w:firstLine="708"/>
        <w:jc w:val="both"/>
      </w:pPr>
      <w:r>
        <w:rPr>
          <w:rFonts w:ascii="Arial" w:cs="Arial" w:eastAsia="Arial" w:hAnsi="Arial"/>
          <w:sz w:val="24"/>
          <w:szCs w:val="24"/>
        </w:rPr>
        <w:t xml:space="preserve">"2. Государственная премия Кыргызской Республики в области науки и техники присуждается один раз в два года ко Дню науки Кыргызской Республики - 10 ноября.</w:t>
      </w:r>
    </w:p>
    <w:p>
      <w:pPr>
        <w:spacing w:after="120"/>
        <w:ind w:firstLine="708"/>
        <w:jc w:val="both"/>
      </w:pPr>
      <w:r>
        <w:rPr>
          <w:rFonts w:ascii="Arial" w:cs="Arial" w:eastAsia="Arial" w:hAnsi="Arial"/>
          <w:sz w:val="24"/>
          <w:szCs w:val="24"/>
        </w:rPr>
        <w:t xml:space="preserve">За выдающиеся научные труды, способствующие развитию государственного языка, присуждается одна из пяти государственных премий - государственная премия имени Касыма Тыныстанова.</w:t>
      </w:r>
    </w:p>
    <w:p>
      <w:pPr>
        <w:spacing w:after="120"/>
        <w:ind w:firstLine="708"/>
        <w:jc w:val="both"/>
      </w:pPr>
      <w:r>
        <w:rPr>
          <w:rFonts w:ascii="Arial" w:cs="Arial" w:eastAsia="Arial" w:hAnsi="Arial"/>
          <w:sz w:val="24"/>
          <w:szCs w:val="24"/>
        </w:rPr>
        <w:t xml:space="preserve">За выдающиеся труды в области гуманитарных наук присуждается одна из пяти государственных премий.</w:t>
      </w:r>
    </w:p>
    <w:p>
      <w:pPr>
        <w:spacing w:after="120"/>
        <w:ind w:firstLine="708"/>
        <w:jc w:val="both"/>
      </w:pPr>
      <w:r>
        <w:rPr>
          <w:rFonts w:ascii="Arial" w:cs="Arial" w:eastAsia="Arial" w:hAnsi="Arial"/>
          <w:sz w:val="24"/>
          <w:szCs w:val="24"/>
        </w:rPr>
        <w:t xml:space="preserve">Если среди выдвинутых работ на соискание государственной премии Кыргызской Республики не будут выявлены достойные или число соискателей будет меньше, чем число государственных премий, то государственные премии соответственно не присуждаются или присуждаются в меньшем количестве.</w:t>
      </w:r>
    </w:p>
    <w:p>
      <w:pPr>
        <w:spacing w:after="120"/>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членам авторского коллектива независимо от места их проживания.";</w:t>
      </w:r>
    </w:p>
    <w:p>
      <w:pPr>
        <w:spacing w:after="120"/>
        <w:ind w:firstLine="708"/>
        <w:jc w:val="both"/>
      </w:pPr>
      <w:r>
        <w:rPr>
          <w:rFonts w:ascii="Arial" w:cs="Arial" w:eastAsia="Arial" w:hAnsi="Arial"/>
          <w:sz w:val="24"/>
          <w:szCs w:val="24"/>
        </w:rPr>
        <w:t xml:space="preserve">- пункт 4 изложить в следующей редакции:</w:t>
      </w:r>
    </w:p>
    <w:p>
      <w:pPr>
        <w:spacing w:after="120"/>
        <w:ind w:firstLine="708"/>
        <w:jc w:val="both"/>
      </w:pPr>
      <w:r>
        <w:rPr>
          <w:rFonts w:ascii="Arial" w:cs="Arial" w:eastAsia="Arial" w:hAnsi="Arial"/>
          <w:sz w:val="24"/>
          <w:szCs w:val="24"/>
        </w:rPr>
        <w:t xml:space="preserve">"4. Научные труды, выдвигаемые на соискание государственных премий Кыргызской Республики в области науки и техники, должны быть опубликованы в печати, в том числе зарубежных изданиях, а новые виды техники, материалы и технологии освоены в производстве в течение не менее двух лет к моменту представления на соискание государственной премии.</w:t>
      </w:r>
    </w:p>
    <w:p>
      <w:pPr>
        <w:spacing w:after="120"/>
        <w:jc w:val="both"/>
      </w:pPr>
      <w:r>
        <w:rPr>
          <w:rFonts w:ascii="Arial" w:cs="Arial" w:eastAsia="Arial" w:hAnsi="Arial"/>
          <w:sz w:val="24"/>
          <w:szCs w:val="24"/>
        </w:rPr>
        <w:t xml:space="preserve">Выдвигаемые на соискание государственной премии Кыргызской Республики научные труды и разработки в области науки и техники должны содержать результаты научно-исследовательских работ по решению актуальных для Кыргызской Республики проблем, а также существенно обогатить отечественную и мировую науку и технику, оказав значительное влияние на повышение эффективности экономики и благосостояния граждан Кыргызской Республики.</w:t>
      </w:r>
    </w:p>
    <w:p>
      <w:pPr>
        <w:spacing w:after="120"/>
        <w:ind w:firstLine="708"/>
        <w:jc w:val="both"/>
      </w:pPr>
      <w:r>
        <w:rPr>
          <w:rFonts w:ascii="Arial" w:cs="Arial" w:eastAsia="Arial" w:hAnsi="Arial"/>
          <w:sz w:val="24"/>
          <w:szCs w:val="24"/>
        </w:rPr>
        <w:t xml:space="preserve">Научные труды в области естественных и технических наук должны содержать научные результаты, полученные только за последние 20 лет, а в области гуманитарных наук - только за последние 10 лет (научные труды в области гуманитарных наук должны иметь переиздания).</w:t>
      </w:r>
    </w:p>
    <w:p>
      <w:pPr>
        <w:spacing w:after="120"/>
        <w:ind w:firstLine="708"/>
        <w:jc w:val="both"/>
      </w:pPr>
      <w:r>
        <w:rPr>
          <w:rFonts w:ascii="Arial" w:cs="Arial" w:eastAsia="Arial" w:hAnsi="Arial"/>
          <w:sz w:val="24"/>
          <w:szCs w:val="24"/>
        </w:rPr>
        <w:t xml:space="preserve">Требования к оформлению работ, содержащих информацию с ограниченным доступом, устанавливаются в соответствии с законодательством Кыргызской Республики, регулирующим порядок распространения и доступа к указанной информации.</w:t>
      </w:r>
    </w:p>
    <w:p>
      <w:pPr>
        <w:spacing w:after="120"/>
        <w:ind w:firstLine="708"/>
        <w:jc w:val="both"/>
      </w:pPr>
      <w:r>
        <w:rPr>
          <w:rFonts w:ascii="Arial" w:cs="Arial" w:eastAsia="Arial" w:hAnsi="Arial"/>
          <w:sz w:val="24"/>
          <w:szCs w:val="24"/>
        </w:rPr>
        <w:t xml:space="preserve">Порядок выдвижения работ и оформления документов определяется инструкцией, утвержденной пленумом Комитета.";</w:t>
      </w:r>
    </w:p>
    <w:p>
      <w:pPr>
        <w:spacing w:after="120"/>
        <w:ind w:firstLine="708"/>
        <w:jc w:val="both"/>
      </w:pPr>
      <w:r>
        <w:rPr>
          <w:rFonts w:ascii="Arial" w:cs="Arial" w:eastAsia="Arial" w:hAnsi="Arial"/>
          <w:sz w:val="24"/>
          <w:szCs w:val="24"/>
        </w:rPr>
        <w:t xml:space="preserve">- пункт 5 изложить в следующей редакции:</w:t>
      </w:r>
    </w:p>
    <w:p>
      <w:pPr>
        <w:spacing w:after="120"/>
        <w:ind w:firstLine="708"/>
        <w:jc w:val="both"/>
      </w:pPr>
      <w:r>
        <w:rPr>
          <w:rFonts w:ascii="Arial" w:cs="Arial" w:eastAsia="Arial" w:hAnsi="Arial"/>
          <w:sz w:val="24"/>
          <w:szCs w:val="24"/>
        </w:rPr>
        <w:t xml:space="preserve">"5. Работы в Комитет представляются с 1 октября до конца того года, перед которым присуждаются государственные премии.</w:t>
      </w:r>
    </w:p>
    <w:p>
      <w:pPr>
        <w:spacing w:after="120"/>
        <w:jc w:val="both"/>
      </w:pPr>
      <w:r>
        <w:rPr>
          <w:rFonts w:ascii="Arial" w:cs="Arial" w:eastAsia="Arial" w:hAnsi="Arial"/>
          <w:sz w:val="24"/>
          <w:szCs w:val="24"/>
        </w:rPr>
        <w:t xml:space="preserve">Решение Комитета оформляется постановлением и представляется на рассмотрение Президенту Кыргызской Республики до 1 июля того года, в котором присуждаются государственные премии.</w:t>
      </w:r>
    </w:p>
    <w:p>
      <w:pPr>
        <w:spacing w:after="120"/>
        <w:jc w:val="both"/>
      </w:pPr>
      <w:r>
        <w:rPr>
          <w:rFonts w:ascii="Arial" w:cs="Arial" w:eastAsia="Arial" w:hAnsi="Arial"/>
          <w:sz w:val="24"/>
          <w:szCs w:val="24"/>
        </w:rPr>
        <w:t xml:space="preserve">Решение о присуждении государственных премий принимает Президент Кыргызской Республики.";</w:t>
      </w:r>
    </w:p>
    <w:p>
      <w:pPr>
        <w:spacing w:after="120"/>
        <w:ind w:firstLine="708"/>
        <w:jc w:val="both"/>
      </w:pPr>
      <w:r>
        <w:rPr>
          <w:rFonts w:ascii="Arial" w:cs="Arial" w:eastAsia="Arial" w:hAnsi="Arial"/>
          <w:sz w:val="24"/>
          <w:szCs w:val="24"/>
        </w:rPr>
        <w:t xml:space="preserve">- в пункте 7:</w:t>
      </w:r>
    </w:p>
    <w:p>
      <w:pPr>
        <w:spacing w:after="120"/>
        <w:ind w:firstLine="708"/>
        <w:jc w:val="both"/>
      </w:pPr>
      <w:r>
        <w:rPr>
          <w:rFonts w:ascii="Arial" w:cs="Arial" w:eastAsia="Arial" w:hAnsi="Arial"/>
          <w:sz w:val="24"/>
          <w:szCs w:val="24"/>
        </w:rPr>
        <w:t xml:space="preserve">в абзаце первом цифры "10" заменить цифрой "8";</w:t>
      </w:r>
    </w:p>
    <w:p>
      <w:pPr>
        <w:spacing w:after="120"/>
        <w:jc w:val="both"/>
      </w:pPr>
      <w:r>
        <w:rPr>
          <w:rFonts w:ascii="Arial" w:cs="Arial" w:eastAsia="Arial" w:hAnsi="Arial"/>
          <w:sz w:val="24"/>
          <w:szCs w:val="24"/>
        </w:rPr>
        <w:t xml:space="preserve">дополнить абзацем следующего содержания:</w:t>
      </w:r>
    </w:p>
    <w:p>
      <w:pPr>
        <w:spacing w:after="120"/>
        <w:ind w:firstLine="708"/>
        <w:jc w:val="both"/>
      </w:pPr>
      <w:r>
        <w:rPr>
          <w:rFonts w:ascii="Arial" w:cs="Arial" w:eastAsia="Arial" w:hAnsi="Arial"/>
          <w:sz w:val="24"/>
          <w:szCs w:val="24"/>
        </w:rPr>
        <w:t xml:space="preserve">"Одна и та же кандидатура соискателя не может представляться на государственную премию по двум и более работам.";</w:t>
      </w:r>
    </w:p>
    <w:p>
      <w:pPr>
        <w:spacing w:after="120"/>
        <w:ind w:firstLine="708"/>
        <w:jc w:val="both"/>
      </w:pPr>
      <w:r>
        <w:rPr>
          <w:rFonts w:ascii="Arial" w:cs="Arial" w:eastAsia="Arial" w:hAnsi="Arial"/>
          <w:sz w:val="24"/>
          <w:szCs w:val="24"/>
        </w:rPr>
        <w:t xml:space="preserve">- пункт 10 изложить в следующей редакции:</w:t>
      </w:r>
    </w:p>
    <w:p>
      <w:pPr>
        <w:spacing w:after="120"/>
        <w:ind w:firstLine="708"/>
        <w:jc w:val="both"/>
      </w:pPr>
      <w:r>
        <w:rPr>
          <w:rFonts w:ascii="Arial" w:cs="Arial" w:eastAsia="Arial" w:hAnsi="Arial"/>
          <w:sz w:val="24"/>
          <w:szCs w:val="24"/>
        </w:rPr>
        <w:t xml:space="preserve">"10. Решения Президента Кыргызской Республики о присуждении государственных премий публикуются в установленном порядке ко Дню науки Кыргызской Республики.";</w:t>
      </w:r>
    </w:p>
    <w:p>
      <w:pPr>
        <w:spacing w:after="120"/>
        <w:ind w:firstLine="708"/>
        <w:jc w:val="both"/>
      </w:pPr>
      <w:r>
        <w:rPr>
          <w:rFonts w:ascii="Arial" w:cs="Arial" w:eastAsia="Arial" w:hAnsi="Arial"/>
          <w:sz w:val="24"/>
          <w:szCs w:val="24"/>
        </w:rPr>
        <w:t xml:space="preserve">3) подпункт "б" пункта 2 </w:t>
      </w:r>
      <w:hyperlink w:history="1" r:id="rIdvn48rgvuos3teere53bs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Комитете по государственным премиям Кыргызской Республики в области науки и техники, утвержденного вышеназванным </w:t>
      </w:r>
      <w:hyperlink w:history="1" r:id="rIduriqjlxnrzc3vvvpy9yi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следующей редакции:</w:t>
      </w:r>
    </w:p>
    <w:p>
      <w:pPr>
        <w:spacing w:after="120"/>
        <w:ind w:firstLine="708"/>
        <w:jc w:val="both"/>
      </w:pPr>
      <w:r>
        <w:rPr>
          <w:rFonts w:ascii="Arial" w:cs="Arial" w:eastAsia="Arial" w:hAnsi="Arial"/>
          <w:sz w:val="24"/>
          <w:szCs w:val="24"/>
        </w:rPr>
        <w:t xml:space="preserve">"б) всестороннее изучение допущенных к конкурсу работ, анализ поступивших на них предложений и замечаний, принятие рекомендаций о присуждении государственных премий Кыргызской Республики в области науки и техники и внесение их на рассмотрение Президенту Кыргызской Республики;".</w:t>
      </w:r>
    </w:p>
    <w:p>
      <w:pPr>
        <w:spacing w:after="120"/>
        <w:ind w:firstLine="708"/>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bayyl-qxlhu6dhhpmwl">
      <w:r>
        <w:rPr>
          <w:rFonts w:ascii="Arial" w:cs="Arial" w:eastAsia="Arial" w:hAnsi="Arial"/>
          <w:color w:val="132D3F"/>
          <w:sz w:val="16"/>
          <w:szCs w:val="16"/>
          <w:u w:val="single"/>
        </w:rPr>
        <w:t xml:space="preserve">dalil.kg/document/64217</w:t>
      </w:r>
    </w:hyperlink>
  </w:p>
  <w:p>
    <w:pPr>
      <w:spacing w:after="0" w:before="40"/>
      <w:jc w:val="center"/>
    </w:pPr>
    <w:hyperlink w:history="1" r:id="rIde_8lpsy7hnwlytj66ur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orlujamvadkndvrhhkm" Type="http://schemas.openxmlformats.org/officeDocument/2006/relationships/hyperlink" Target="https://dalil.kg/document/430903" TargetMode="External"/><Relationship Id="rIdlyczh8de5ukyplnz9iswj" Type="http://schemas.openxmlformats.org/officeDocument/2006/relationships/hyperlink" Target="https://dalil.kg/document/48289" TargetMode="External"/><Relationship Id="rIdqr4zhhertfw4btem7vkya" Type="http://schemas.openxmlformats.org/officeDocument/2006/relationships/hyperlink" Target="https://dalil.kg/document/48301" TargetMode="External"/><Relationship Id="rIdfnylokthrzg63w8lcgga-" Type="http://schemas.openxmlformats.org/officeDocument/2006/relationships/hyperlink" Target="https://dalil.kg/document/48298" TargetMode="External"/><Relationship Id="rIdvn48rgvuos3teere53bsy" Type="http://schemas.openxmlformats.org/officeDocument/2006/relationships/hyperlink" Target="https://dalil.kg/document/48302" TargetMode="External"/><Relationship Id="rIduriqjlxnrzc3vvvpy9yif" Type="http://schemas.openxmlformats.org/officeDocument/2006/relationships/hyperlink" Target="https://dalil.kg/document/4829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bayyl-qxlhu6dhhpmwl" Type="http://schemas.openxmlformats.org/officeDocument/2006/relationships/hyperlink" Target="https://dalil.kg/document/64217" TargetMode="External"/><Relationship Id="rIde_8lpsy7hnwlytj66ur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2026-09-26T11:27:32.230Z</dcterms:created>
  <dcterms:modified xsi:type="dcterms:W3CDTF">2026-09-26T11:27:32.230Z</dcterms:modified>
</cp:coreProperties>
</file>

<file path=docProps/custom.xml><?xml version="1.0" encoding="utf-8"?>
<Properties xmlns="http://schemas.openxmlformats.org/officeDocument/2006/custom-properties" xmlns:vt="http://schemas.openxmlformats.org/officeDocument/2006/docPropsVTypes"/>
</file>