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kv0w4odt2qtbewhupwx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апреля 2001 года N 183              ПОСТАНОВЛЕНИЕ ПРАВИТЕЛЬСТВА КЫРГЫЗСКОЙ РЕСПУБЛИКИ                                                         О Государственном агентстве              по регистрации прав на недвижимое имущество                при Правительстве Кыргызской Республики               (В редакции постановления Правительства КР                      </w:t>
      </w:r>
      <w:hyperlink w:history="1" r:id="rIdludw_5mxcfb4ov06cht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Во   исполнение   указов   Президента  Кыргызской   Республики   "Ореорганизации  центральных органов государственного управления"  и  "Омерах   по   дальнейшему  совершенствованию  управленческих   структургосударственных органов Кыргызской Республики" от 28 декабря 2000года,в  целях эффективного государственного управления и контроля за единойгосударственной  системой регистрации прав на недвижимое  имущество  иземлеустройства,  обеспечения единой политики в области  регулированияземельных    отношений,    а    также    топографо-геодезических     икартографических    работ    Правительство    Кыргызской    Республикипостановляет:   1.  Утвердить прилагаемые </w:t>
      </w:r>
      <w:hyperlink w:history="1" r:id="rId_gsafwghqwl84hcjzlo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порегистрации прав на недвижимое имущество при Правительстве  КыргызскойРеспублики и </w:t>
      </w:r>
      <w:hyperlink w:history="1" r:id="rId8hmj13bf9lwjhkvua4r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его управления.   2.  Иметь  в  Государственном  агентстве  по  регистрации  прав  нанедвижимое  имущество  при  Правительстве Кыргызской  Республики  двух заместителей директора и 7 членов коллегии, включая  директора  и  егозаместителей.   3.  Государственному агентству по регистрации  прав  на  недвижимоеимущество   при  Правительстве  Кыргызской  Республики,   Министерствуюстиции   Кыргызской  Республики,  Министерству  финансов   КыргызскойРеспублики  в  течение месяца представить на утверждение ПравительстваКыргызской  Республики  общую  структуру  управления  Государственногоагентства   по   регистрации   прав  на   недвижимое   имущество   приПравительстве  Кыргызской Республики, а также  внести  предложение  поразграничению   государственных   контролирующих,   разрешительных   ихозяйствующих функций.   4.  Признать утратившим силу постановление Правительства КыргызскойРеспублики  от  12  апреля  1999 года N 213 "Вопросы  Государственногоагентства   по   регистрации   прав  на   недвижимое   имущество   приПравительстве Кыргызской Республики      Премьер-министр   Кыргызской Республики К. Бакиев                                                    Утверждена                                     Постановлением Правительства                                        Кыргызской Республики                                     от 19 апреля 2001 года N 183      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СХЕМА УПРАВЛЕНИЯ</w:t>
      </w:r>
      <w:r>
        <w:rPr>
          <w:rFonts w:ascii="Arial" w:cs="Arial" w:eastAsia="Arial" w:hAnsi="Arial"/>
          <w:sz w:val="24"/>
          <w:szCs w:val="24"/>
        </w:rPr>
        <w:t xml:space="preserve">            Государственного агентства по регистрации прав               на недвижимое имущество при Правительстве                         Кыргызской Республики ---------------     ------------     ----------------------------------|   Коллегия  |     |Госрегистр|     |    Отдел реализации проекта    || Госрегистра |-----|          |-----| Всемирного Банка "Регистрация  ||             |     |          |  |  | земли и недвижимого имущества" |---------------     ------------  |  -------------------------------------------------------------       |     -------------------------------|Государственная земельная|       |     | Государственная картографо- ||       инспекция         |-------|-----|   -геодезическая служба     |---------------------------   |   |     ----------------------------------------------------------   |   |     -------------------------------|  ГПИ "Кыргызгипрозем"   |   |   |     |Государственный геодезический||                         |---|   |     |           надзор            |---------------------------   |   |     -------------------------------                              |   |-----------------------------------------------   |   |------------------------------------|Республиканская почвенно-|   |   ||Бишкекское городское управление по|| -агрохимическая станция |----   ||землеустройству и регистрации прав||                         |       ||     на недвижимое имущество      |---------------------------       |------------------------------------                 ------------------------------------                 | Зональные центры по недвижимости |                 |       и земельным ресурсам       |                 ------------------------------------                 ------------------------------------                 |Районные (городские) управления по|                 |землеустройству и регистрации прав|                 |      на недвижимое имущество     |                 ------------------------------------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icq5g5vjivszzounf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dalil.kg/document/6750</w:t>
      </w:r>
    </w:hyperlink>
  </w:p>
  <w:p>
    <w:pPr>
      <w:spacing w:after="0" w:before="40"/>
      <w:jc w:val="center"/>
    </w:pPr>
    <w:hyperlink w:history="1" r:id="rIdslpvkcxv5zsi1hnwzaa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0w4odt2qtbewhupwxa-" Type="http://schemas.openxmlformats.org/officeDocument/2006/relationships/hyperlink" Target="https://dalil.kg/document/57179" TargetMode="External"/><Relationship Id="rIdludw_5mxcfb4ov06cht_v" Type="http://schemas.openxmlformats.org/officeDocument/2006/relationships/hyperlink" Target="https://dalil.kg/document/54454" TargetMode="External"/><Relationship Id="rId_gsafwghqwl84hcjzlogs" Type="http://schemas.openxmlformats.org/officeDocument/2006/relationships/hyperlink" Target="https://dalil.kg/document/6751#0" TargetMode="External"/><Relationship Id="rId8hmj13bf9lwjhkvua4rt5" Type="http://schemas.openxmlformats.org/officeDocument/2006/relationships/hyperlink" Target="https://dalil.kg/document/6750#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icq5g5vjivszzounf6r" Type="http://schemas.openxmlformats.org/officeDocument/2006/relationships/hyperlink" Target="https://dalil.kg/document/6750" TargetMode="External"/><Relationship Id="rIdslpvkcxv5zsi1hnwzaa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2026-09-24T02:27:25.975Z</dcterms:created>
  <dcterms:modified xsi:type="dcterms:W3CDTF">2026-09-24T02:27:25.975Z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