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xkjnssbpzlcuuzwj0-rw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2003 года № 378                                ПОЛОЖЕНИЕ               о порядке уплаты страховых взносов путем                    приобретения страховых полисов              (В редакции постановлений Правительства КР от      </w:t>
      </w:r>
      <w:hyperlink w:history="1" r:id="rId088w6xf78qhpxmlu6rkaf">
        <w:r>
          <w:rPr>
            <w:rFonts w:ascii="Arial" w:cs="Arial" w:eastAsia="Arial" w:hAnsi="Arial"/>
            <w:color w:val="1D4ED8"/>
            <w:sz w:val="24"/>
            <w:szCs w:val="24"/>
            <w:u w:val="single"/>
          </w:rPr>
          <w:t xml:space="preserve">26 апреля 2004 года № 294</w:t>
        </w:r>
      </w:hyperlink>
      <w:r>
        <w:rPr>
          <w:rFonts w:ascii="Arial" w:cs="Arial" w:eastAsia="Arial" w:hAnsi="Arial"/>
          <w:sz w:val="24"/>
          <w:szCs w:val="24"/>
        </w:rPr>
        <w:t xml:space="preserve">, </w:t>
      </w:r>
      <w:hyperlink w:history="1" r:id="rIdd-3ujn5yogt1ymz4sz6iq">
        <w:r>
          <w:rPr>
            <w:rFonts w:ascii="Arial" w:cs="Arial" w:eastAsia="Arial" w:hAnsi="Arial"/>
            <w:color w:val="1D4ED8"/>
            <w:sz w:val="24"/>
            <w:szCs w:val="24"/>
            <w:u w:val="single"/>
          </w:rPr>
          <w:t xml:space="preserve">8 июля 2004 года № 508</w:t>
        </w:r>
      </w:hyperlink>
      <w:r>
        <w:rPr>
          <w:rFonts w:ascii="Arial" w:cs="Arial" w:eastAsia="Arial" w:hAnsi="Arial"/>
          <w:sz w:val="24"/>
          <w:szCs w:val="24"/>
        </w:rPr>
        <w:t xml:space="preserve">,      </w:t>
      </w:r>
      <w:hyperlink w:history="1" r:id="rIdrixljucxarwalp_yynu9f">
        <w:r>
          <w:rPr>
            <w:rFonts w:ascii="Arial" w:cs="Arial" w:eastAsia="Arial" w:hAnsi="Arial"/>
            <w:color w:val="1D4ED8"/>
            <w:sz w:val="24"/>
            <w:szCs w:val="24"/>
            <w:u w:val="single"/>
          </w:rPr>
          <w:t xml:space="preserve">4 августа 2005 года № 350</w:t>
        </w:r>
      </w:hyperlink>
      <w:r>
        <w:rPr>
          <w:rFonts w:ascii="Arial" w:cs="Arial" w:eastAsia="Arial" w:hAnsi="Arial"/>
          <w:sz w:val="24"/>
          <w:szCs w:val="24"/>
        </w:rPr>
        <w:t xml:space="preserve">,</w:t>
      </w:r>
      <w:hyperlink w:history="1" r:id="rId7pvj7-eax-xpzng1yc6iy">
        <w:r>
          <w:rPr>
            <w:rFonts w:ascii="Arial" w:cs="Arial" w:eastAsia="Arial" w:hAnsi="Arial"/>
            <w:color w:val="1D4ED8"/>
            <w:sz w:val="24"/>
            <w:szCs w:val="24"/>
            <w:u w:val="single"/>
          </w:rPr>
          <w:t xml:space="preserve">21декабря 2005 года №604</w:t>
        </w:r>
      </w:hyperlink>
      <w:r>
        <w:rPr>
          <w:rFonts w:ascii="Arial" w:cs="Arial" w:eastAsia="Arial" w:hAnsi="Arial"/>
          <w:sz w:val="24"/>
          <w:szCs w:val="24"/>
        </w:rPr>
        <w:t xml:space="preserve">,      </w:t>
      </w:r>
      <w:hyperlink w:history="1" r:id="rIdlq9rhr8n7ggjis9280v-7">
        <w:r>
          <w:rPr>
            <w:rFonts w:ascii="Arial" w:cs="Arial" w:eastAsia="Arial" w:hAnsi="Arial"/>
            <w:color w:val="1D4ED8"/>
            <w:sz w:val="24"/>
            <w:szCs w:val="24"/>
            <w:u w:val="single"/>
          </w:rPr>
          <w:t xml:space="preserve">12 мая 2006 года № 346</w:t>
        </w:r>
      </w:hyperlink>
      <w:r>
        <w:rPr>
          <w:rFonts w:ascii="Arial" w:cs="Arial" w:eastAsia="Arial" w:hAnsi="Arial"/>
          <w:sz w:val="24"/>
          <w:szCs w:val="24"/>
        </w:rPr>
        <w:t xml:space="preserve">, </w:t>
      </w:r>
      <w:hyperlink w:history="1" r:id="rId3w8ml0za-rc2xmmuzbbfg">
        <w:r>
          <w:rPr>
            <w:rFonts w:ascii="Arial" w:cs="Arial" w:eastAsia="Arial" w:hAnsi="Arial"/>
            <w:color w:val="1D4ED8"/>
            <w:sz w:val="24"/>
            <w:szCs w:val="24"/>
            <w:u w:val="single"/>
          </w:rPr>
          <w:t xml:space="preserve">12 июня 2006 года № 421</w:t>
        </w:r>
      </w:hyperlink>
      <w:r>
        <w:rPr>
          <w:rFonts w:ascii="Arial" w:cs="Arial" w:eastAsia="Arial" w:hAnsi="Arial"/>
          <w:sz w:val="24"/>
          <w:szCs w:val="24"/>
        </w:rPr>
        <w:t xml:space="preserve">,      </w:t>
      </w:r>
      <w:hyperlink w:history="1" r:id="rIdf0lexihq7kwdmjgcw-atr">
        <w:r>
          <w:rPr>
            <w:rFonts w:ascii="Arial" w:cs="Arial" w:eastAsia="Arial" w:hAnsi="Arial"/>
            <w:color w:val="1D4ED8"/>
            <w:sz w:val="24"/>
            <w:szCs w:val="24"/>
            <w:u w:val="single"/>
          </w:rPr>
          <w:t xml:space="preserve">28 июля 2006 года №542</w:t>
        </w:r>
      </w:hyperlink>
      <w:r>
        <w:rPr>
          <w:rFonts w:ascii="Arial" w:cs="Arial" w:eastAsia="Arial" w:hAnsi="Arial"/>
          <w:sz w:val="24"/>
          <w:szCs w:val="24"/>
        </w:rPr>
        <w:t xml:space="preserve">,</w:t>
      </w:r>
      <w:hyperlink w:history="1" r:id="rIdnvxgbhe-o2em0qfaq7iky">
        <w:r>
          <w:rPr>
            <w:rFonts w:ascii="Arial" w:cs="Arial" w:eastAsia="Arial" w:hAnsi="Arial"/>
            <w:color w:val="1D4ED8"/>
            <w:sz w:val="24"/>
            <w:szCs w:val="24"/>
            <w:u w:val="single"/>
          </w:rPr>
          <w:t xml:space="preserve">22 января 2008 года № 21</w:t>
        </w:r>
      </w:hyperlink>
      <w:r>
        <w:rPr>
          <w:rFonts w:ascii="Arial" w:cs="Arial" w:eastAsia="Arial" w:hAnsi="Arial"/>
          <w:sz w:val="24"/>
          <w:szCs w:val="24"/>
        </w:rPr>
        <w:t xml:space="preserve">)                            I. Общие положения      1. Настоящее  Положение  о  порядке уплаты страховых взносов путемприобретения страховых  полисов (далее - Положение) разработано для бо-лее полного  охвата  персонифицированным  учетом и привлечения к уплатестраховых взносов  физических  лиц, занятых индивидуальной предпринима-тельской деятельностью на патентной основе, а также  наемных работников по производству швейных, трикотажных изделий и обуви  и  производству и реализации изделий, в том числе швейных, из меха, шкур, кожи и  замени-теля,  физических  лиц,  занятых    индивидуальной  предпринимательской  деятельностью  без образования юридического лица, зарегистрированных  в соответствующих  органах,  лиц свободных  профессий  (писателей, журна-листов, художников, музыкантов и других творческих деятелей), студентов, домохозяек, а также в целях реализации права  граждан  на  добровольную уплату  страховых  взносов,  дополнительно  к  обязательным   страховым взносам.     (В редакции постановлений Правительства КР от  </w:t>
      </w:r>
      <w:hyperlink w:history="1" r:id="rIdg80zd5uvpdddzuyhdh5ct">
        <w:r>
          <w:rPr>
            <w:rFonts w:ascii="Arial" w:cs="Arial" w:eastAsia="Arial" w:hAnsi="Arial"/>
            <w:color w:val="1D4ED8"/>
            <w:sz w:val="24"/>
            <w:szCs w:val="24"/>
            <w:u w:val="single"/>
          </w:rPr>
          <w:t xml:space="preserve">26 апреля 2004 года</w:t>
        </w:r>
      </w:hyperlink>
      <w:hyperlink w:history="1" r:id="rIdiypwv4b3bvlmotnmdlioa">
        <w:r>
          <w:rPr>
            <w:rFonts w:ascii="Arial" w:cs="Arial" w:eastAsia="Arial" w:hAnsi="Arial"/>
            <w:color w:val="1D4ED8"/>
            <w:sz w:val="24"/>
            <w:szCs w:val="24"/>
            <w:u w:val="single"/>
          </w:rPr>
          <w:t xml:space="preserve">№ 294</w:t>
        </w:r>
      </w:hyperlink>
      <w:r>
        <w:rPr>
          <w:rFonts w:ascii="Arial" w:cs="Arial" w:eastAsia="Arial" w:hAnsi="Arial"/>
          <w:sz w:val="24"/>
          <w:szCs w:val="24"/>
        </w:rPr>
        <w:t xml:space="preserve">, </w:t>
      </w:r>
      <w:hyperlink w:history="1" r:id="rIdnnnomkmrdjebx4oecpl4u">
        <w:r>
          <w:rPr>
            <w:rFonts w:ascii="Arial" w:cs="Arial" w:eastAsia="Arial" w:hAnsi="Arial"/>
            <w:color w:val="1D4ED8"/>
            <w:sz w:val="24"/>
            <w:szCs w:val="24"/>
            <w:u w:val="single"/>
          </w:rPr>
          <w:t xml:space="preserve">28 июля 2006 года №542</w:t>
        </w:r>
      </w:hyperlink>
      <w:r>
        <w:rPr>
          <w:rFonts w:ascii="Arial" w:cs="Arial" w:eastAsia="Arial" w:hAnsi="Arial"/>
          <w:sz w:val="24"/>
          <w:szCs w:val="24"/>
        </w:rPr>
        <w:t xml:space="preserve">)       2. Настоящее  Положение разработано в соответствии с Законами Кыр-гызской Республики </w:t>
      </w:r>
      <w:hyperlink w:history="1" r:id="rId3bmwkg7thnaxpa82fhy7v">
        <w:r>
          <w:rPr>
            <w:rFonts w:ascii="Arial" w:cs="Arial" w:eastAsia="Arial" w:hAnsi="Arial"/>
            <w:color w:val="1D4ED8"/>
            <w:sz w:val="24"/>
            <w:szCs w:val="24"/>
            <w:u w:val="single"/>
          </w:rPr>
          <w:t xml:space="preserve">"О тарифах страховых взносов по государственному со-</w:t>
        </w:r>
      </w:hyperlink>
      <w:hyperlink w:history="1" r:id="rId9xpltsubz8xtlmg7mytac">
        <w:r>
          <w:rPr>
            <w:rFonts w:ascii="Arial" w:cs="Arial" w:eastAsia="Arial" w:hAnsi="Arial"/>
            <w:color w:val="1D4ED8"/>
            <w:sz w:val="24"/>
            <w:szCs w:val="24"/>
            <w:u w:val="single"/>
          </w:rPr>
          <w:t xml:space="preserve">циальному страхованию"</w:t>
        </w:r>
      </w:hyperlink>
      <w:r>
        <w:rPr>
          <w:rFonts w:ascii="Arial" w:cs="Arial" w:eastAsia="Arial" w:hAnsi="Arial"/>
          <w:sz w:val="24"/>
          <w:szCs w:val="24"/>
        </w:rPr>
        <w:t xml:space="preserve">,  </w:t>
      </w:r>
      <w:hyperlink w:history="1" r:id="rIdnnpz2wbzhlks3wqkycu6y">
        <w:r>
          <w:rPr>
            <w:rFonts w:ascii="Arial" w:cs="Arial" w:eastAsia="Arial" w:hAnsi="Arial"/>
            <w:color w:val="1D4ED8"/>
            <w:sz w:val="24"/>
            <w:szCs w:val="24"/>
            <w:u w:val="single"/>
          </w:rPr>
          <w:t xml:space="preserve">"О государственном социальном страховании"</w:t>
        </w:r>
      </w:hyperlink>
      <w:r>
        <w:rPr>
          <w:rFonts w:ascii="Arial" w:cs="Arial" w:eastAsia="Arial" w:hAnsi="Arial"/>
          <w:sz w:val="24"/>
          <w:szCs w:val="24"/>
        </w:rPr>
        <w:t xml:space="preserve">, </w:t>
      </w:r>
      <w:hyperlink w:history="1" r:id="rIdxdqncddylebacpzfqgxsx">
        <w:r>
          <w:rPr>
            <w:rFonts w:ascii="Arial" w:cs="Arial" w:eastAsia="Arial" w:hAnsi="Arial"/>
            <w:color w:val="1D4ED8"/>
            <w:sz w:val="24"/>
            <w:szCs w:val="24"/>
            <w:u w:val="single"/>
          </w:rPr>
          <w:t xml:space="preserve">"О</w:t>
        </w:r>
      </w:hyperlink>
      <w:hyperlink w:history="1" r:id="rIdebksicu5dh5tyxeaki551">
        <w:r>
          <w:rPr>
            <w:rFonts w:ascii="Arial" w:cs="Arial" w:eastAsia="Arial" w:hAnsi="Arial"/>
            <w:color w:val="1D4ED8"/>
            <w:sz w:val="24"/>
            <w:szCs w:val="24"/>
            <w:u w:val="single"/>
          </w:rPr>
          <w:t xml:space="preserve">государственном пенсионном  социальном  страховании"</w:t>
        </w:r>
      </w:hyperlink>
      <w:r>
        <w:rPr>
          <w:rFonts w:ascii="Arial" w:cs="Arial" w:eastAsia="Arial" w:hAnsi="Arial"/>
          <w:sz w:val="24"/>
          <w:szCs w:val="24"/>
        </w:rPr>
        <w:t xml:space="preserve">, </w:t>
      </w:r>
      <w:hyperlink w:history="1" r:id="rIdgpcqny3veqtxbizyrzqrs">
        <w:r>
          <w:rPr>
            <w:rFonts w:ascii="Arial" w:cs="Arial" w:eastAsia="Arial" w:hAnsi="Arial"/>
            <w:color w:val="1D4ED8"/>
            <w:sz w:val="24"/>
            <w:szCs w:val="24"/>
            <w:u w:val="single"/>
          </w:rPr>
          <w:t xml:space="preserve">"О персонифициро-</w:t>
        </w:r>
      </w:hyperlink>
      <w:hyperlink w:history="1" r:id="rIduylhwbuw7vdcyip1sfnim">
        <w:r>
          <w:rPr>
            <w:rFonts w:ascii="Arial" w:cs="Arial" w:eastAsia="Arial" w:hAnsi="Arial"/>
            <w:color w:val="1D4ED8"/>
            <w:sz w:val="24"/>
            <w:szCs w:val="24"/>
            <w:u w:val="single"/>
          </w:rPr>
          <w:t xml:space="preserve">ванном (индивидуальном)  учете  граждан Кыргызской Республики для целей</w:t>
        </w:r>
      </w:hyperlink>
      <w:hyperlink w:history="1" r:id="rIdenklbrd3p2n2ukjd-rqjs">
        <w:r>
          <w:rPr>
            <w:rFonts w:ascii="Arial" w:cs="Arial" w:eastAsia="Arial" w:hAnsi="Arial"/>
            <w:color w:val="1D4ED8"/>
            <w:sz w:val="24"/>
            <w:szCs w:val="24"/>
            <w:u w:val="single"/>
          </w:rPr>
          <w:t xml:space="preserve">обязательного государственного  социального страхования"</w:t>
        </w:r>
      </w:hyperlink>
      <w:r>
        <w:rPr>
          <w:rFonts w:ascii="Arial" w:cs="Arial" w:eastAsia="Arial" w:hAnsi="Arial"/>
          <w:sz w:val="24"/>
          <w:szCs w:val="24"/>
        </w:rPr>
        <w:t xml:space="preserve">, и  други-ми нормативными правовыми актами Кыргызской Республики.     (В редакции постановления Правительства КР от  </w:t>
      </w:r>
      <w:hyperlink w:history="1" r:id="rIdo9lnqer7wa4blllveqstd">
        <w:r>
          <w:rPr>
            <w:rFonts w:ascii="Arial" w:cs="Arial" w:eastAsia="Arial" w:hAnsi="Arial"/>
            <w:color w:val="1D4ED8"/>
            <w:sz w:val="24"/>
            <w:szCs w:val="24"/>
            <w:u w:val="single"/>
          </w:rPr>
          <w:t xml:space="preserve">26 апреля 2004 года</w:t>
        </w:r>
      </w:hyperlink>
      <w:hyperlink w:history="1" r:id="rIdq-ywohvniotlxv615xqzi">
        <w:r>
          <w:rPr>
            <w:rFonts w:ascii="Arial" w:cs="Arial" w:eastAsia="Arial" w:hAnsi="Arial"/>
            <w:color w:val="1D4ED8"/>
            <w:sz w:val="24"/>
            <w:szCs w:val="24"/>
            <w:u w:val="single"/>
          </w:rPr>
          <w:t xml:space="preserve">№ 294</w:t>
        </w:r>
      </w:hyperlink>
      <w:r>
        <w:rPr>
          <w:rFonts w:ascii="Arial" w:cs="Arial" w:eastAsia="Arial" w:hAnsi="Arial"/>
          <w:sz w:val="24"/>
          <w:szCs w:val="24"/>
        </w:rPr>
        <w:t xml:space="preserve">,</w:t>
      </w:r>
      <w:hyperlink w:history="1" r:id="rIdgesumh25zkenucoiueob1">
        <w:r>
          <w:rPr>
            <w:rFonts w:ascii="Arial" w:cs="Arial" w:eastAsia="Arial" w:hAnsi="Arial"/>
            <w:color w:val="1D4ED8"/>
            <w:sz w:val="24"/>
            <w:szCs w:val="24"/>
            <w:u w:val="single"/>
          </w:rPr>
          <w:t xml:space="preserve">21декабря 2005 года №604</w:t>
        </w:r>
      </w:hyperlink>
      <w:r>
        <w:rPr>
          <w:rFonts w:ascii="Arial" w:cs="Arial" w:eastAsia="Arial" w:hAnsi="Arial"/>
          <w:sz w:val="24"/>
          <w:szCs w:val="24"/>
        </w:rPr>
        <w:t xml:space="preserve">)     3.  Физические  лица,  занятые  индивидуальной  предпринимательскойдеятельностью   на   патентной   основе, а  также  наемных  работников по производству  швейных, трикотажных изделий и обуви  и  производству и реализации изделий, в том числе швейных, из меха, шкур, кожи и заме-нителя,  физические   лица,  занятые индивидуальной   предприниматель-ской  деятельностью  без   образования  юридического  лица,  зарегист-рированные  в  соответствующих   органах, домохозяйки,   лица  свобод-ных   профессий   (писатели,   журналисты)   художники,  музыканты  и  другие  творческие  деятели),  студенты,   и  физические  лица,  рабо-тающие  на  основании  выданных лицензий получающие  гонорары  (возна-граждение), приобретающие страховые  полисы, согласно законодательству Кыргызской  Республики  имеют  право   на  государственное пенсионное обеспечение.     (В редакции постановлений Правительства КР от  </w:t>
      </w:r>
      <w:hyperlink w:history="1" r:id="rIdvrzoppntogpznpfnnekuw">
        <w:r>
          <w:rPr>
            <w:rFonts w:ascii="Arial" w:cs="Arial" w:eastAsia="Arial" w:hAnsi="Arial"/>
            <w:color w:val="1D4ED8"/>
            <w:sz w:val="24"/>
            <w:szCs w:val="24"/>
            <w:u w:val="single"/>
          </w:rPr>
          <w:t xml:space="preserve">26 апреля 2004 года</w:t>
        </w:r>
      </w:hyperlink>
      <w:hyperlink w:history="1" r:id="rIdiul72hmnawtvsiphockun">
        <w:r>
          <w:rPr>
            <w:rFonts w:ascii="Arial" w:cs="Arial" w:eastAsia="Arial" w:hAnsi="Arial"/>
            <w:color w:val="1D4ED8"/>
            <w:sz w:val="24"/>
            <w:szCs w:val="24"/>
            <w:u w:val="single"/>
          </w:rPr>
          <w:t xml:space="preserve">№ 294</w:t>
        </w:r>
      </w:hyperlink>
      <w:r>
        <w:rPr>
          <w:rFonts w:ascii="Arial" w:cs="Arial" w:eastAsia="Arial" w:hAnsi="Arial"/>
          <w:sz w:val="24"/>
          <w:szCs w:val="24"/>
        </w:rPr>
        <w:t xml:space="preserve">,</w:t>
      </w:r>
      <w:hyperlink w:history="1" r:id="rIdqs2ksfikc44bytq19pn6m">
        <w:r>
          <w:rPr>
            <w:rFonts w:ascii="Arial" w:cs="Arial" w:eastAsia="Arial" w:hAnsi="Arial"/>
            <w:color w:val="1D4ED8"/>
            <w:sz w:val="24"/>
            <w:szCs w:val="24"/>
            <w:u w:val="single"/>
          </w:rPr>
          <w:t xml:space="preserve">21 декабря 2005 года №604</w:t>
        </w:r>
      </w:hyperlink>
      <w:r>
        <w:rPr>
          <w:rFonts w:ascii="Arial" w:cs="Arial" w:eastAsia="Arial" w:hAnsi="Arial"/>
          <w:sz w:val="24"/>
          <w:szCs w:val="24"/>
        </w:rPr>
        <w:t xml:space="preserve">, </w:t>
      </w:r>
      <w:hyperlink w:history="1" r:id="rIdx8nyosboa-4b0ie6swevp">
        <w:r>
          <w:rPr>
            <w:rFonts w:ascii="Arial" w:cs="Arial" w:eastAsia="Arial" w:hAnsi="Arial"/>
            <w:color w:val="1D4ED8"/>
            <w:sz w:val="24"/>
            <w:szCs w:val="24"/>
            <w:u w:val="single"/>
          </w:rPr>
          <w:t xml:space="preserve">28 июля 2006 года №542</w:t>
        </w:r>
      </w:hyperlink>
      <w:r>
        <w:rPr>
          <w:rFonts w:ascii="Arial" w:cs="Arial" w:eastAsia="Arial" w:hAnsi="Arial"/>
          <w:sz w:val="24"/>
          <w:szCs w:val="24"/>
        </w:rPr>
        <w:t xml:space="preserve">)       4. Страховой полис - документ об уплате физическим лицом  фиксиро-ванных страховых взносов за определенный период.     5. (утратил силу в соответствии с постановлением Правительства КР от </w:t>
      </w:r>
      <w:hyperlink w:history="1" r:id="rIdguq1vpt1cxq6adl0fhoae">
        <w:r>
          <w:rPr>
            <w:rFonts w:ascii="Arial" w:cs="Arial" w:eastAsia="Arial" w:hAnsi="Arial"/>
            <w:color w:val="1D4ED8"/>
            <w:sz w:val="24"/>
            <w:szCs w:val="24"/>
            <w:u w:val="single"/>
          </w:rPr>
          <w:t xml:space="preserve">21 декабря 2005 года №604</w:t>
        </w:r>
      </w:hyperlink>
      <w:r>
        <w:rPr>
          <w:rFonts w:ascii="Arial" w:cs="Arial" w:eastAsia="Arial" w:hAnsi="Arial"/>
          <w:sz w:val="24"/>
          <w:szCs w:val="24"/>
        </w:rPr>
        <w:t xml:space="preserve">)      6. Суммы страховых взносов,  уплачиваемых плательщиками при приоб-ретении страхового полиса, заносятся на личные страховые счета (имеющи-еся или открываемые) плательщиков.     Суммы страховых  взносов,  добровольно  уплачиваемых  в Пенсионныйфонд дополнительно к обязательным страховым взносам путем  приобретениястрахового  полиса,  заносятся на личные страховые счета (имеющиеся илиоткрываемые) того лица, на чье имя внесены данные страховые взносы.                     II. Стоимость страховых полисов      7. Для физических лиц,  занятых индивидуальной предпринимательскойдеятельностью с приобретением патента, в том  числе  наемных работников по производству швейных, трикотажных изделий и обуви  и  производству и реализации изделий, в том числе швейных, из меха, шкур, кожи и  замени-теля, стоимость страхового полиса устанавливается в размере 25  процен-тов от стоимости патента,  кроме физических лиц,  осуществляющих инди-видуальную предпринимательскую деятельность на рынках.     (В редакции  постановлений Правительства КР </w:t>
      </w:r>
      <w:hyperlink w:history="1" r:id="rIdobpxecm-vcexciipf6qqt">
        <w:r>
          <w:rPr>
            <w:rFonts w:ascii="Arial" w:cs="Arial" w:eastAsia="Arial" w:hAnsi="Arial"/>
            <w:color w:val="1D4ED8"/>
            <w:sz w:val="24"/>
            <w:szCs w:val="24"/>
            <w:u w:val="single"/>
          </w:rPr>
          <w:t xml:space="preserve">от 4 августа 2005 года</w:t>
        </w:r>
      </w:hyperlink>
      <w:hyperlink w:history="1" r:id="rIdce8ba4l6zugqcrqwjvu2s">
        <w:r>
          <w:rPr>
            <w:rFonts w:ascii="Arial" w:cs="Arial" w:eastAsia="Arial" w:hAnsi="Arial"/>
            <w:color w:val="1D4ED8"/>
            <w:sz w:val="24"/>
            <w:szCs w:val="24"/>
            <w:u w:val="single"/>
          </w:rPr>
          <w:t xml:space="preserve">№ 350</w:t>
        </w:r>
      </w:hyperlink>
      <w:r>
        <w:rPr>
          <w:rFonts w:ascii="Arial" w:cs="Arial" w:eastAsia="Arial" w:hAnsi="Arial"/>
          <w:sz w:val="24"/>
          <w:szCs w:val="24"/>
        </w:rPr>
        <w:t xml:space="preserve">, </w:t>
      </w:r>
      <w:hyperlink w:history="1" r:id="rIdkq1fff75zxr2bs6uy74m6">
        <w:r>
          <w:rPr>
            <w:rFonts w:ascii="Arial" w:cs="Arial" w:eastAsia="Arial" w:hAnsi="Arial"/>
            <w:color w:val="1D4ED8"/>
            <w:sz w:val="24"/>
            <w:szCs w:val="24"/>
            <w:u w:val="single"/>
          </w:rPr>
          <w:t xml:space="preserve">28 июля 2006 года №542</w:t>
        </w:r>
      </w:hyperlink>
      <w:r>
        <w:rPr>
          <w:rFonts w:ascii="Arial" w:cs="Arial" w:eastAsia="Arial" w:hAnsi="Arial"/>
          <w:sz w:val="24"/>
          <w:szCs w:val="24"/>
        </w:rPr>
        <w:t xml:space="preserve">)      8. Для  физических лиц, занятых индивидуальной предпринимательскойдеятельностью без  образования  юридического лица, зарегистрированных всоответствующих органах,  стоимость страхового полиса устанавливается вразмере 8 процентов от тридцатикратного размера расчетного показателя.     (В редакции постановлений Правительства КР от  </w:t>
      </w:r>
      <w:hyperlink w:history="1" r:id="rIdj6sba4a4_p9srs5-a1il-">
        <w:r>
          <w:rPr>
            <w:rFonts w:ascii="Arial" w:cs="Arial" w:eastAsia="Arial" w:hAnsi="Arial"/>
            <w:color w:val="1D4ED8"/>
            <w:sz w:val="24"/>
            <w:szCs w:val="24"/>
            <w:u w:val="single"/>
          </w:rPr>
          <w:t xml:space="preserve">26 апреля 2004 года</w:t>
        </w:r>
      </w:hyperlink>
      <w:hyperlink w:history="1" r:id="rIdoe1frxg7hmep7kdgdhkko">
        <w:r>
          <w:rPr>
            <w:rFonts w:ascii="Arial" w:cs="Arial" w:eastAsia="Arial" w:hAnsi="Arial"/>
            <w:color w:val="1D4ED8"/>
            <w:sz w:val="24"/>
            <w:szCs w:val="24"/>
            <w:u w:val="single"/>
          </w:rPr>
          <w:t xml:space="preserve">№ 294</w:t>
        </w:r>
      </w:hyperlink>
      <w:r>
        <w:rPr>
          <w:rFonts w:ascii="Arial" w:cs="Arial" w:eastAsia="Arial" w:hAnsi="Arial"/>
          <w:sz w:val="24"/>
          <w:szCs w:val="24"/>
        </w:rPr>
        <w:t xml:space="preserve">,</w:t>
      </w:r>
      <w:hyperlink w:history="1" r:id="rIdyajkth1sjmd8mnxpwtvja">
        <w:r>
          <w:rPr>
            <w:rFonts w:ascii="Arial" w:cs="Arial" w:eastAsia="Arial" w:hAnsi="Arial"/>
            <w:color w:val="1D4ED8"/>
            <w:sz w:val="24"/>
            <w:szCs w:val="24"/>
            <w:u w:val="single"/>
          </w:rPr>
          <w:t xml:space="preserve">12 мая 2006 года № 346</w:t>
        </w:r>
      </w:hyperlink>
      <w:r>
        <w:rPr>
          <w:rFonts w:ascii="Arial" w:cs="Arial" w:eastAsia="Arial" w:hAnsi="Arial"/>
          <w:sz w:val="24"/>
          <w:szCs w:val="24"/>
        </w:rPr>
        <w:t xml:space="preserve">,</w:t>
      </w:r>
      <w:hyperlink w:history="1" r:id="rIdqnrkddb9ovsvk79dqgvmy">
        <w:r>
          <w:rPr>
            <w:rFonts w:ascii="Arial" w:cs="Arial" w:eastAsia="Arial" w:hAnsi="Arial"/>
            <w:color w:val="1D4ED8"/>
            <w:sz w:val="24"/>
            <w:szCs w:val="24"/>
            <w:u w:val="single"/>
          </w:rPr>
          <w:t xml:space="preserve">22 января 2008 года № 21</w:t>
        </w:r>
      </w:hyperlink>
      <w:r>
        <w:rPr>
          <w:rFonts w:ascii="Arial" w:cs="Arial" w:eastAsia="Arial" w:hAnsi="Arial"/>
          <w:sz w:val="24"/>
          <w:szCs w:val="24"/>
        </w:rPr>
        <w:t xml:space="preserve">)        9. Для физических лиц, осуществляющих предпринимательскую деятель-ность  на  рынках,  установить  стоимость страхового полиса по регионамреспублики в следующих в размерах:                                                               (в сомах)-----------------------------------------------------------------------|№|     Наименование      |Стоимость |Стоимость |Стоимость |Стоимость || |   города, области     |страхового|страхового|страхового|страхового|| |                       |полиса для|полиса для|полиса для|полиса для|| |                       | граждан, | граждан, | граждан, | граждан, || |                       |торгующих |торгующих |торгующих |торгующих || |                       |с контей- |с контей- |в павиль- | с лотков,|| |                       |  неров   |   неров  |   онах   | киосков, || |                       |  20 тн   | 3-10 тн  |          | торговых || |                       |          |          |          |   мест   ||-|-----------------------|----------|----------|----------|----------||1|гор. Бишкек            |    200   |    150   |    150   |    100   ||-|-----------------------|----------|----------|----------|----------||2|Чуйская область        |    200   |    150   |    150   |    100   ||-|-----------------------|----------|----------|----------|----------||3|гор. Ош                |    200   |    150   |    150   |    100   ||-|-----------------------|----------|----------|----------|----------||4|Ошская область         |    200   |    150   |    150   |    100   ||-|-----------------------|----------|----------|----------|----------||5|Джалал-Абадская область|    200   |    150   |    150   |    100   ||-|-----------------------|----------|----------|----------|----------||6|Иссык-Кульская область |    200   |    150   |    150   |    100   ||-|-----------------------|----------|----------|----------|----------||7|Таласская область      |    150   |    100   |    100   |     80   ||-|-----------------------|----------|----------|----------|----------||8|Нарынская область      |    150   |    100   |    100   |     80   ||-|-----------------------|----------|----------|----------|----------||9|Баткенская область     |    150   |    100   |    100   |     80   |-----------------------------------------------------------------------     (В редакции  постановления Правительства КР </w:t>
      </w:r>
      <w:hyperlink w:history="1" r:id="rIdodqszkitx6u5pwl81gkig">
        <w:r>
          <w:rPr>
            <w:rFonts w:ascii="Arial" w:cs="Arial" w:eastAsia="Arial" w:hAnsi="Arial"/>
            <w:color w:val="1D4ED8"/>
            <w:sz w:val="24"/>
            <w:szCs w:val="24"/>
            <w:u w:val="single"/>
          </w:rPr>
          <w:t xml:space="preserve">от 4 августа 2005 года</w:t>
        </w:r>
      </w:hyperlink>
      <w:hyperlink w:history="1" r:id="rIdqszoazxlrjjdekampzsba">
        <w:r>
          <w:rPr>
            <w:rFonts w:ascii="Arial" w:cs="Arial" w:eastAsia="Arial" w:hAnsi="Arial"/>
            <w:color w:val="1D4ED8"/>
            <w:sz w:val="24"/>
            <w:szCs w:val="24"/>
            <w:u w:val="single"/>
          </w:rPr>
          <w:t xml:space="preserve">№ 350</w:t>
        </w:r>
      </w:hyperlink>
      <w:r>
        <w:rPr>
          <w:rFonts w:ascii="Arial" w:cs="Arial" w:eastAsia="Arial" w:hAnsi="Arial"/>
          <w:sz w:val="24"/>
          <w:szCs w:val="24"/>
        </w:rPr>
        <w:t xml:space="preserve">)      10. Для иностранных граждан и лиц без гражданства,  временно пребы-вающих в Кыргызской Республике, занятых индивидуальной  предприниматель-ской деятельностью с приобретением патента, стоимость  страхового полисаустанавливается в размере 30 процентов от стоимости патента.     (В редакции постановлений Правительства КР от  </w:t>
      </w:r>
      <w:hyperlink w:history="1" r:id="rIdvkmw2fczt7vdb8qlnhp6a">
        <w:r>
          <w:rPr>
            <w:rFonts w:ascii="Arial" w:cs="Arial" w:eastAsia="Arial" w:hAnsi="Arial"/>
            <w:color w:val="1D4ED8"/>
            <w:sz w:val="24"/>
            <w:szCs w:val="24"/>
            <w:u w:val="single"/>
          </w:rPr>
          <w:t xml:space="preserve">26 апреля 2004 года</w:t>
        </w:r>
      </w:hyperlink>
      <w:hyperlink w:history="1" r:id="rIdvd3wrtrbmj2yzg-mfno59">
        <w:r>
          <w:rPr>
            <w:rFonts w:ascii="Arial" w:cs="Arial" w:eastAsia="Arial" w:hAnsi="Arial"/>
            <w:color w:val="1D4ED8"/>
            <w:sz w:val="24"/>
            <w:szCs w:val="24"/>
            <w:u w:val="single"/>
          </w:rPr>
          <w:t xml:space="preserve">№ 294</w:t>
        </w:r>
      </w:hyperlink>
      <w:r>
        <w:rPr>
          <w:rFonts w:ascii="Arial" w:cs="Arial" w:eastAsia="Arial" w:hAnsi="Arial"/>
          <w:sz w:val="24"/>
          <w:szCs w:val="24"/>
        </w:rPr>
        <w:t xml:space="preserve">, </w:t>
      </w:r>
      <w:hyperlink w:history="1" r:id="rIdzft6gyekshrv36ozodune">
        <w:r>
          <w:rPr>
            <w:rFonts w:ascii="Arial" w:cs="Arial" w:eastAsia="Arial" w:hAnsi="Arial"/>
            <w:color w:val="1D4ED8"/>
            <w:sz w:val="24"/>
            <w:szCs w:val="24"/>
            <w:u w:val="single"/>
          </w:rPr>
          <w:t xml:space="preserve">от 4 августа 2005 года № 350</w:t>
        </w:r>
      </w:hyperlink>
      <w:r>
        <w:rPr>
          <w:rFonts w:ascii="Arial" w:cs="Arial" w:eastAsia="Arial" w:hAnsi="Arial"/>
          <w:sz w:val="24"/>
          <w:szCs w:val="24"/>
        </w:rPr>
        <w:t xml:space="preserve">,</w:t>
      </w:r>
      <w:hyperlink w:history="1" r:id="rId1jkalu4ox5ohhltgklijh">
        <w:r>
          <w:rPr>
            <w:rFonts w:ascii="Arial" w:cs="Arial" w:eastAsia="Arial" w:hAnsi="Arial"/>
            <w:color w:val="1D4ED8"/>
            <w:sz w:val="24"/>
            <w:szCs w:val="24"/>
            <w:u w:val="single"/>
          </w:rPr>
          <w:t xml:space="preserve">28 июля 2006 </w:t>
        </w:r>
      </w:hyperlink>
      <w:hyperlink w:history="1" r:id="rId2_q3ufdl5xkehg9-dr0nc">
        <w:r>
          <w:rPr>
            <w:rFonts w:ascii="Arial" w:cs="Arial" w:eastAsia="Arial" w:hAnsi="Arial"/>
            <w:color w:val="1D4ED8"/>
            <w:sz w:val="24"/>
            <w:szCs w:val="24"/>
            <w:u w:val="single"/>
          </w:rPr>
          <w:t xml:space="preserve">года №542</w:t>
        </w:r>
      </w:hyperlink>
      <w:r>
        <w:rPr>
          <w:rFonts w:ascii="Arial" w:cs="Arial" w:eastAsia="Arial" w:hAnsi="Arial"/>
          <w:sz w:val="24"/>
          <w:szCs w:val="24"/>
        </w:rPr>
        <w:t xml:space="preserve">)     11. (Исключен  в соответствии с </w:t>
      </w:r>
      <w:hyperlink w:history="1" r:id="rIdb7wegmz2sakqgomw62s_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от22 января 2008 года № 21)     11. Физические  лица, получающие доход за сдачу в аренду движимогои недвижимого  имущества  (кроме  сельскохозяйственных  угодий), уплатустраховых взносов производят в размере 8 процентов от полученного дохо-да, но  не менее чем от пятнадцатикратного расчетного показателя, установ-ленного в  Кыргызской  Республике, путем приобретения страхового полисана сумму начисленных страховых взносов.     (В редакции  постановлений Правительства КР от 28 июля 2006 года N542  </w:t>
      </w:r>
      <w:hyperlink w:history="1" r:id="rIdiah2ll2chyc77hw3jirui">
        <w:r>
          <w:rPr>
            <w:rFonts w:ascii="Arial" w:cs="Arial" w:eastAsia="Arial" w:hAnsi="Arial"/>
            <w:color w:val="1D4ED8"/>
            <w:sz w:val="24"/>
            <w:szCs w:val="24"/>
            <w:u w:val="single"/>
          </w:rPr>
          <w:t xml:space="preserve">22 января 2008 года № 21</w:t>
        </w:r>
      </w:hyperlink>
      <w:r>
        <w:rPr>
          <w:rFonts w:ascii="Arial" w:cs="Arial" w:eastAsia="Arial" w:hAnsi="Arial"/>
          <w:sz w:val="24"/>
          <w:szCs w:val="24"/>
        </w:rPr>
        <w:t xml:space="preserve">)     12.Физические  лица,  осуществляющие свою  деятельность  без обра-зования юридического лица, работающие на основе выданных лицензий и по-лучающие гонорары  (вознаграждение),  педагоги,  писатели,  журналисты, музыканты, художники, артисты, скульпторы и  другис  представители тво-рческих профессий  производят уплату  страховых  взносов  в  Пенсионный  фонд  в размере  8  процентов  от полученного гонорара (вознаграждения)  путем приобретения на эту сумму страхового полиса.(В редакции постановления Правительства КР от </w:t>
      </w:r>
      <w:hyperlink w:history="1" r:id="rId9voy9fmn3iqjxkc5mtoka">
        <w:r>
          <w:rPr>
            <w:rFonts w:ascii="Arial" w:cs="Arial" w:eastAsia="Arial" w:hAnsi="Arial"/>
            <w:color w:val="1D4ED8"/>
            <w:sz w:val="24"/>
            <w:szCs w:val="24"/>
            <w:u w:val="single"/>
          </w:rPr>
          <w:t xml:space="preserve">21 декабря 2005 года №604</w:t>
        </w:r>
      </w:hyperlink>
      <w:r>
        <w:rPr>
          <w:rFonts w:ascii="Arial" w:cs="Arial" w:eastAsia="Arial" w:hAnsi="Arial"/>
          <w:sz w:val="24"/>
          <w:szCs w:val="24"/>
        </w:rPr>
        <w:t xml:space="preserve">)     13. Инвалиды  и участники Великой Отечественной войны и приравнен-ные к ним лица, инвалиды I и II группы, занятые индивидуальной предпри-нимательской деятельностью  без образования юридического лица, освобож-даются от  уплаты  страховых взносов путем приобретения страховых поли-сов.     Пенсионеры и инвалиды III группы,  занятые индивидуальной предпри-нимательской деятельностью, осуществляют уплату страховых взносов путемприобретения страховых полисов на общих основаниях.     (В редакции постановления Правительства КР от  </w:t>
      </w:r>
      <w:hyperlink w:history="1" r:id="rIdqtdv_chq6l_2u5yctiqcs">
        <w:r>
          <w:rPr>
            <w:rFonts w:ascii="Arial" w:cs="Arial" w:eastAsia="Arial" w:hAnsi="Arial"/>
            <w:color w:val="1D4ED8"/>
            <w:sz w:val="24"/>
            <w:szCs w:val="24"/>
            <w:u w:val="single"/>
          </w:rPr>
          <w:t xml:space="preserve">26 апреля 2004 года</w:t>
        </w:r>
      </w:hyperlink>
      <w:hyperlink w:history="1" r:id="rIdwwl5pg7bbzq7bxvr1xamb">
        <w:r>
          <w:rPr>
            <w:rFonts w:ascii="Arial" w:cs="Arial" w:eastAsia="Arial" w:hAnsi="Arial"/>
            <w:color w:val="1D4ED8"/>
            <w:sz w:val="24"/>
            <w:szCs w:val="24"/>
            <w:u w:val="single"/>
          </w:rPr>
          <w:t xml:space="preserve">№ 294</w:t>
        </w:r>
      </w:hyperlink>
      <w:r>
        <w:rPr>
          <w:rFonts w:ascii="Arial" w:cs="Arial" w:eastAsia="Arial" w:hAnsi="Arial"/>
          <w:sz w:val="24"/>
          <w:szCs w:val="24"/>
        </w:rPr>
        <w:t xml:space="preserve">)       14. Стоимость  страхового полиса, приобретаемого плательщиками до-полнительно к  обязательным  страховым  взносам для добровольной уплатыстраховых взносов  в Пенсионный фонд, определяется произвольно платель-щиком, но  должна  быть не ниже 8 процентов от тридцатикратного расчетно-го показателя.     (В редакции постановлений Правительства КР от  </w:t>
      </w:r>
      <w:hyperlink w:history="1" r:id="rId_kvpbbxuao23c-mt1agfu">
        <w:r>
          <w:rPr>
            <w:rFonts w:ascii="Arial" w:cs="Arial" w:eastAsia="Arial" w:hAnsi="Arial"/>
            <w:color w:val="1D4ED8"/>
            <w:sz w:val="24"/>
            <w:szCs w:val="24"/>
            <w:u w:val="single"/>
          </w:rPr>
          <w:t xml:space="preserve">26 апреля 2004 года</w:t>
        </w:r>
      </w:hyperlink>
      <w:hyperlink w:history="1" r:id="rIddfddtmla-6p-mhamj3yoa">
        <w:r>
          <w:rPr>
            <w:rFonts w:ascii="Arial" w:cs="Arial" w:eastAsia="Arial" w:hAnsi="Arial"/>
            <w:color w:val="1D4ED8"/>
            <w:sz w:val="24"/>
            <w:szCs w:val="24"/>
            <w:u w:val="single"/>
          </w:rPr>
          <w:t xml:space="preserve">№ 294</w:t>
        </w:r>
      </w:hyperlink>
      <w:r>
        <w:rPr>
          <w:rFonts w:ascii="Arial" w:cs="Arial" w:eastAsia="Arial" w:hAnsi="Arial"/>
          <w:sz w:val="24"/>
          <w:szCs w:val="24"/>
        </w:rPr>
        <w:t xml:space="preserve">,</w:t>
      </w:r>
      <w:hyperlink w:history="1" r:id="rIdfcwip6odzbavgfusb-opr">
        <w:r>
          <w:rPr>
            <w:rFonts w:ascii="Arial" w:cs="Arial" w:eastAsia="Arial" w:hAnsi="Arial"/>
            <w:color w:val="1D4ED8"/>
            <w:sz w:val="24"/>
            <w:szCs w:val="24"/>
            <w:u w:val="single"/>
          </w:rPr>
          <w:t xml:space="preserve">12 мая 2006 года № 346</w:t>
        </w:r>
      </w:hyperlink>
      <w:r>
        <w:rPr>
          <w:rFonts w:ascii="Arial" w:cs="Arial" w:eastAsia="Arial" w:hAnsi="Arial"/>
          <w:sz w:val="24"/>
          <w:szCs w:val="24"/>
        </w:rPr>
        <w:t xml:space="preserve">,</w:t>
      </w:r>
      <w:hyperlink w:history="1" r:id="rIdzy6rgmpwlli4b_j7-mfnb">
        <w:r>
          <w:rPr>
            <w:rFonts w:ascii="Arial" w:cs="Arial" w:eastAsia="Arial" w:hAnsi="Arial"/>
            <w:color w:val="1D4ED8"/>
            <w:sz w:val="24"/>
            <w:szCs w:val="24"/>
            <w:u w:val="single"/>
          </w:rPr>
          <w:t xml:space="preserve">22 января 2008 года № 21</w:t>
        </w:r>
      </w:hyperlink>
      <w:r>
        <w:rPr>
          <w:rFonts w:ascii="Arial" w:cs="Arial" w:eastAsia="Arial" w:hAnsi="Arial"/>
          <w:sz w:val="24"/>
          <w:szCs w:val="24"/>
        </w:rPr>
        <w:t xml:space="preserve">)      15. Стоимость  бланка страхового полиса взимается по ценам изгото-вителя отдельно от уплаты страховых взносов.                 III. Порядок приобретения страховых полисов      16. Страховые  полисы  приобретают физические лица, осуществляющиепредпринимательскую  деятельность  на  патентной основе, в  том   числе  наемных работников по производству швейных, трикотажных изделий и обуви  и  производству и  реализации  изделий, в  том  числе швейных, из меха, шкур, кожи  и  заменителя,  физические  лица,  занятые  индивидуальной  предпринимательской деятельностью  без образования  юридического  лица,  зарегистрированные  в соответствующих органах, лица свободных профессий (писатели, журналисты, художники, музыканты и другие творческие  деяте-ли),  студенты  профессиональных  средних  и  высших  учебных заведений,  домохозяйки,  а  также  плательщики, добровольно уплачивающие страховые  взносы дополнительно к обязательным страховым взносам.(В редакции постановления Правительства КР от </w:t>
      </w:r>
      <w:hyperlink w:history="1" r:id="rIdd7shfxh-ut9pc4ombywg8">
        <w:r>
          <w:rPr>
            <w:rFonts w:ascii="Arial" w:cs="Arial" w:eastAsia="Arial" w:hAnsi="Arial"/>
            <w:color w:val="1D4ED8"/>
            <w:sz w:val="24"/>
            <w:szCs w:val="24"/>
            <w:u w:val="single"/>
          </w:rPr>
          <w:t xml:space="preserve">26 апреля 2004 года </w:t>
        </w:r>
      </w:hyperlink>
      <w:hyperlink w:history="1" r:id="rIdwn2zurs8nhgjerxgdfvun">
        <w:r>
          <w:rPr>
            <w:rFonts w:ascii="Arial" w:cs="Arial" w:eastAsia="Arial" w:hAnsi="Arial"/>
            <w:color w:val="1D4ED8"/>
            <w:sz w:val="24"/>
            <w:szCs w:val="24"/>
            <w:u w:val="single"/>
          </w:rPr>
          <w:t xml:space="preserve">№ 294</w:t>
        </w:r>
      </w:hyperlink>
      <w:r>
        <w:rPr>
          <w:rFonts w:ascii="Arial" w:cs="Arial" w:eastAsia="Arial" w:hAnsi="Arial"/>
          <w:sz w:val="24"/>
          <w:szCs w:val="24"/>
        </w:rPr>
        <w:t xml:space="preserve">,  </w:t>
      </w:r>
      <w:hyperlink w:history="1" r:id="rId_eqlzg-rhwzxn8r9fyi_5">
        <w:r>
          <w:rPr>
            <w:rFonts w:ascii="Arial" w:cs="Arial" w:eastAsia="Arial" w:hAnsi="Arial"/>
            <w:color w:val="1D4ED8"/>
            <w:sz w:val="24"/>
            <w:szCs w:val="24"/>
            <w:u w:val="single"/>
          </w:rPr>
          <w:t xml:space="preserve">28 июля 2006 года №542</w:t>
        </w:r>
      </w:hyperlink>
      <w:r>
        <w:rPr>
          <w:rFonts w:ascii="Arial" w:cs="Arial" w:eastAsia="Arial" w:hAnsi="Arial"/>
          <w:sz w:val="24"/>
          <w:szCs w:val="24"/>
        </w:rPr>
        <w:t xml:space="preserve">)       17. Для приобретения страховых полисов необходимо обращаться в ра-йонное (городское) отделение Социального фонда Кыргызской Республики поместу жительства (иногородним - по месту осуществления предприниматель-ской деятельности) или к уполномоченному представителю Социального фон-да.  При этом предъявляются паспорт, патент (если деятельность осущест-вляется на патентной основе).     Физические лица,  не  охваченные  персонифицированным  учетом и неимеющие вклеенного в паспорт удостоверения  социальной  защиты,  подаютзаявление  установленной формы для его получения при приобретении стра-хового полиса в любое районное (городское) отделение Социального  фондаКыргызской Республики.     18. Реализация страхового полиса физическим лицам производится ра-йонными (городскими) управлениями Социального фонда Кыргызской Республи-ки на период не менее одного месяца и до 12 месяцев.     Страховой полис считается действительным при наличии печати и под-писи руководителя управления Социального фонда Кыргызской Республики.     19. Передача страхового полиса другому лицу, а также снятие с негокопий запрещается.     20.  При  наступлении  страхового случая лица,  имеющие  страховыеполисы, должны обращаться в районное (городское) отделеыие  Социальногофонда  Кыргызской  Республики по месту  жительства  (иногородние  -  поместу  осуществления предпринимательской  деятельности)  для  получениягосударственного пенсионного обеспечения.(В редакции постановления Правительства КР от </w:t>
      </w:r>
      <w:hyperlink w:history="1" r:id="rId-mxtd71wsulqig3ry-tas">
        <w:r>
          <w:rPr>
            <w:rFonts w:ascii="Arial" w:cs="Arial" w:eastAsia="Arial" w:hAnsi="Arial"/>
            <w:color w:val="1D4ED8"/>
            <w:sz w:val="24"/>
            <w:szCs w:val="24"/>
            <w:u w:val="single"/>
          </w:rPr>
          <w:t xml:space="preserve">21 декабря 2005 года №604</w:t>
        </w:r>
      </w:hyperlink>
      <w:r>
        <w:rPr>
          <w:rFonts w:ascii="Arial" w:cs="Arial" w:eastAsia="Arial" w:hAnsi="Arial"/>
          <w:sz w:val="24"/>
          <w:szCs w:val="24"/>
        </w:rPr>
        <w:t xml:space="preserve">)      21. В случае утери физическим лицом страхового полиса органы Соци-ального фонда Кыргызской Республики выдают справку, подтверждающую фактуплаты страховых взносов путем приобретения страхового полиса.     22. Бланки  страховых  полисов  изготавливаются в централизованномпорядке Социальным фондом Кыргызской Республики. Обеспечение территори-альных органов Социального фонда Кыргызской Республики бланками страхо-вых полисов  производится по  заявкам  областных,  районных (городских) управлений Социального фонда Кыргызской Республики.(В редакции постановления Правительства КР от </w:t>
      </w:r>
      <w:hyperlink w:history="1" r:id="rIddspeuonabdilkyvgqegca">
        <w:r>
          <w:rPr>
            <w:rFonts w:ascii="Arial" w:cs="Arial" w:eastAsia="Arial" w:hAnsi="Arial"/>
            <w:color w:val="1D4ED8"/>
            <w:sz w:val="24"/>
            <w:szCs w:val="24"/>
            <w:u w:val="single"/>
          </w:rPr>
          <w:t xml:space="preserve">22 января 2008 года № 21</w:t>
        </w:r>
      </w:hyperlink>
      <w:r>
        <w:rPr>
          <w:rFonts w:ascii="Arial" w:cs="Arial" w:eastAsia="Arial" w:hAnsi="Arial"/>
          <w:sz w:val="24"/>
          <w:szCs w:val="24"/>
        </w:rPr>
        <w:t xml:space="preserve">)                          IV. Учет и отчетность      23. Физические  лица,  занятые  индивидуальной предпринимательскойдеятельностью на  патентной  основе, в том  числе   наемных  работников по производству швейных, трикотажных изделий и обуви  и  производству и реализации изделий, в том числе швейных, из меха, шкур, кожи и  замени-теля, физические лица, занятые индивидуальной предпринимательской  дея-тельностью  без образования  юридического  лица,  зарегистрированные  в соответствующих органах, лица свободных профессий (писатели, журналисты, художники, музыканты и другие творческие деятели), студенты  профессио-нальных средних и высших учебных заведений, домохозяйки, осуществляющие уплату страховых взносов путем приобретения страховых полисов, расчетные  ведомости по средствам Социального фонда Кыргызской Республики на  срок действия полиса не представляют.     (В редакции постановлений Правительства КР от  </w:t>
      </w:r>
      <w:hyperlink w:history="1" r:id="rIdarzjpxwhk2lmoa21dynrm">
        <w:r>
          <w:rPr>
            <w:rFonts w:ascii="Arial" w:cs="Arial" w:eastAsia="Arial" w:hAnsi="Arial"/>
            <w:color w:val="1D4ED8"/>
            <w:sz w:val="24"/>
            <w:szCs w:val="24"/>
            <w:u w:val="single"/>
          </w:rPr>
          <w:t xml:space="preserve">26 апреля 2004 года</w:t>
        </w:r>
      </w:hyperlink>
      <w:hyperlink w:history="1" r:id="rIdbmndkv3hdxivcmjhx29j1">
        <w:r>
          <w:rPr>
            <w:rFonts w:ascii="Arial" w:cs="Arial" w:eastAsia="Arial" w:hAnsi="Arial"/>
            <w:color w:val="1D4ED8"/>
            <w:sz w:val="24"/>
            <w:szCs w:val="24"/>
            <w:u w:val="single"/>
          </w:rPr>
          <w:t xml:space="preserve">№ 294</w:t>
        </w:r>
      </w:hyperlink>
      <w:r>
        <w:rPr>
          <w:rFonts w:ascii="Arial" w:cs="Arial" w:eastAsia="Arial" w:hAnsi="Arial"/>
          <w:sz w:val="24"/>
          <w:szCs w:val="24"/>
        </w:rPr>
        <w:t xml:space="preserve">,  </w:t>
      </w:r>
      <w:hyperlink w:history="1" r:id="rIduavlwhpk4q27jsibenyds">
        <w:r>
          <w:rPr>
            <w:rFonts w:ascii="Arial" w:cs="Arial" w:eastAsia="Arial" w:hAnsi="Arial"/>
            <w:color w:val="1D4ED8"/>
            <w:sz w:val="24"/>
            <w:szCs w:val="24"/>
            <w:u w:val="single"/>
          </w:rPr>
          <w:t xml:space="preserve">28 июля 2006 года №542</w:t>
        </w:r>
      </w:hyperlink>
      <w:r>
        <w:rPr>
          <w:rFonts w:ascii="Arial" w:cs="Arial" w:eastAsia="Arial" w:hAnsi="Arial"/>
          <w:sz w:val="24"/>
          <w:szCs w:val="24"/>
        </w:rPr>
        <w:t xml:space="preserve">)        24. Районные  (городские)  управления Социального фонда КыргызскойРеспублики составляют ежемесячные отчеты о реализованных страховых  по-лисах с нарастающим итогом.     Еженедельно реестры корешков реализованных страховых полисов пере-дается  в отделы персонифицированного учета для занесения данных в лич-ные страховые счета физических  лиц,  осуществляющих  уплату  страховыхвзносов путем приобретения страховых полисов.     25. (Исключен)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imp-igybel-ztulatb9d">
      <w:r>
        <w:rPr>
          <w:rFonts w:ascii="Arial" w:cs="Arial" w:eastAsia="Arial" w:hAnsi="Arial"/>
          <w:color w:val="132D3F"/>
          <w:sz w:val="16"/>
          <w:szCs w:val="16"/>
          <w:u w:val="single"/>
        </w:rPr>
        <w:t xml:space="preserve">dalil.kg/document/6773</w:t>
      </w:r>
    </w:hyperlink>
  </w:p>
  <w:p>
    <w:pPr>
      <w:spacing w:after="0" w:before="40"/>
      <w:jc w:val="center"/>
    </w:pPr>
    <w:hyperlink w:history="1" r:id="rIdoerp4k5urymsge8yxph8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kjnssbpzlcuuzwj0-rw7" Type="http://schemas.openxmlformats.org/officeDocument/2006/relationships/hyperlink" Target="https://dalil.kg/document/54519" TargetMode="External"/><Relationship Id="rId088w6xf78qhpxmlu6rkaf" Type="http://schemas.openxmlformats.org/officeDocument/2006/relationships/hyperlink" Target="https://dalil.kg/document/30849" TargetMode="External"/><Relationship Id="rIdd-3ujn5yogt1ymz4sz6iq" Type="http://schemas.openxmlformats.org/officeDocument/2006/relationships/hyperlink" Target="https://dalil.kg/document/55554" TargetMode="External"/><Relationship Id="rIdrixljucxarwalp_yynu9f" Type="http://schemas.openxmlformats.org/officeDocument/2006/relationships/hyperlink" Target="https://dalil.kg/document/56473" TargetMode="External"/><Relationship Id="rId7pvj7-eax-xpzng1yc6iy" Type="http://schemas.openxmlformats.org/officeDocument/2006/relationships/hyperlink" Target="https://dalil.kg/document/56950" TargetMode="External"/><Relationship Id="rIdlq9rhr8n7ggjis9280v-7" Type="http://schemas.openxmlformats.org/officeDocument/2006/relationships/hyperlink" Target="https://dalil.kg/document/57433" TargetMode="External"/><Relationship Id="rId3w8ml0za-rc2xmmuzbbfg" Type="http://schemas.openxmlformats.org/officeDocument/2006/relationships/hyperlink" Target="https://dalil.kg/document/57523" TargetMode="External"/><Relationship Id="rIdf0lexihq7kwdmjgcw-atr" Type="http://schemas.openxmlformats.org/officeDocument/2006/relationships/hyperlink" Target="https://dalil.kg/document/57721" TargetMode="External"/><Relationship Id="rIdnvxgbhe-o2em0qfaq7iky" Type="http://schemas.openxmlformats.org/officeDocument/2006/relationships/hyperlink" Target="https://dalil.kg/document/58853" TargetMode="External"/><Relationship Id="rIdg80zd5uvpdddzuyhdh5ct" Type="http://schemas.openxmlformats.org/officeDocument/2006/relationships/hyperlink" Target="https://dalil.kg/document/30849" TargetMode="External"/><Relationship Id="rIdiypwv4b3bvlmotnmdlioa" Type="http://schemas.openxmlformats.org/officeDocument/2006/relationships/hyperlink" Target="https://dalil.kg/document/30849" TargetMode="External"/><Relationship Id="rIdnnnomkmrdjebx4oecpl4u" Type="http://schemas.openxmlformats.org/officeDocument/2006/relationships/hyperlink" Target="https://dalil.kg/document/57721" TargetMode="External"/><Relationship Id="rId3bmwkg7thnaxpa82fhy7v" Type="http://schemas.openxmlformats.org/officeDocument/2006/relationships/hyperlink" Target="https://dalil.kg/document/1393" TargetMode="External"/><Relationship Id="rId9xpltsubz8xtlmg7mytac" Type="http://schemas.openxmlformats.org/officeDocument/2006/relationships/hyperlink" Target="https://dalil.kg/document/1393" TargetMode="External"/><Relationship Id="rIdnnpz2wbzhlks3wqkycu6y" Type="http://schemas.openxmlformats.org/officeDocument/2006/relationships/hyperlink" Target="https://dalil.kg/document/627" TargetMode="External"/><Relationship Id="rIdxdqncddylebacpzfqgxsx" Type="http://schemas.openxmlformats.org/officeDocument/2006/relationships/hyperlink" Target="https://dalil.kg/document/557" TargetMode="External"/><Relationship Id="rIdebksicu5dh5tyxeaki551" Type="http://schemas.openxmlformats.org/officeDocument/2006/relationships/hyperlink" Target="https://dalil.kg/document/557" TargetMode="External"/><Relationship Id="rIdgpcqny3veqtxbizyrzqrs" Type="http://schemas.openxmlformats.org/officeDocument/2006/relationships/hyperlink" Target="https://dalil.kg/document/161" TargetMode="External"/><Relationship Id="rIduylhwbuw7vdcyip1sfnim" Type="http://schemas.openxmlformats.org/officeDocument/2006/relationships/hyperlink" Target="https://dalil.kg/document/161" TargetMode="External"/><Relationship Id="rIdenklbrd3p2n2ukjd-rqjs" Type="http://schemas.openxmlformats.org/officeDocument/2006/relationships/hyperlink" Target="https://dalil.kg/document/161" TargetMode="External"/><Relationship Id="rIdo9lnqer7wa4blllveqstd" Type="http://schemas.openxmlformats.org/officeDocument/2006/relationships/hyperlink" Target="https://dalil.kg/document/30849" TargetMode="External"/><Relationship Id="rIdq-ywohvniotlxv615xqzi" Type="http://schemas.openxmlformats.org/officeDocument/2006/relationships/hyperlink" Target="https://dalil.kg/document/30849" TargetMode="External"/><Relationship Id="rIdgesumh25zkenucoiueob1" Type="http://schemas.openxmlformats.org/officeDocument/2006/relationships/hyperlink" Target="https://dalil.kg/document/56950" TargetMode="External"/><Relationship Id="rIdvrzoppntogpznpfnnekuw" Type="http://schemas.openxmlformats.org/officeDocument/2006/relationships/hyperlink" Target="https://dalil.kg/document/30849" TargetMode="External"/><Relationship Id="rIdiul72hmnawtvsiphockun" Type="http://schemas.openxmlformats.org/officeDocument/2006/relationships/hyperlink" Target="https://dalil.kg/document/30849" TargetMode="External"/><Relationship Id="rIdqs2ksfikc44bytq19pn6m" Type="http://schemas.openxmlformats.org/officeDocument/2006/relationships/hyperlink" Target="https://dalil.kg/document/56950" TargetMode="External"/><Relationship Id="rIdx8nyosboa-4b0ie6swevp" Type="http://schemas.openxmlformats.org/officeDocument/2006/relationships/hyperlink" Target="https://dalil.kg/document/57721" TargetMode="External"/><Relationship Id="rIdguq1vpt1cxq6adl0fhoae" Type="http://schemas.openxmlformats.org/officeDocument/2006/relationships/hyperlink" Target="https://dalil.kg/document/56950" TargetMode="External"/><Relationship Id="rIdobpxecm-vcexciipf6qqt" Type="http://schemas.openxmlformats.org/officeDocument/2006/relationships/hyperlink" Target="https://dalil.kg/document/56473" TargetMode="External"/><Relationship Id="rIdce8ba4l6zugqcrqwjvu2s" Type="http://schemas.openxmlformats.org/officeDocument/2006/relationships/hyperlink" Target="https://dalil.kg/document/56473" TargetMode="External"/><Relationship Id="rIdkq1fff75zxr2bs6uy74m6" Type="http://schemas.openxmlformats.org/officeDocument/2006/relationships/hyperlink" Target="https://dalil.kg/document/57721" TargetMode="External"/><Relationship Id="rIdj6sba4a4_p9srs5-a1il-" Type="http://schemas.openxmlformats.org/officeDocument/2006/relationships/hyperlink" Target="https://dalil.kg/document/30849" TargetMode="External"/><Relationship Id="rIdoe1frxg7hmep7kdgdhkko" Type="http://schemas.openxmlformats.org/officeDocument/2006/relationships/hyperlink" Target="https://dalil.kg/document/30849" TargetMode="External"/><Relationship Id="rIdyajkth1sjmd8mnxpwtvja" Type="http://schemas.openxmlformats.org/officeDocument/2006/relationships/hyperlink" Target="https://dalil.kg/document/57433" TargetMode="External"/><Relationship Id="rIdqnrkddb9ovsvk79dqgvmy" Type="http://schemas.openxmlformats.org/officeDocument/2006/relationships/hyperlink" Target="https://dalil.kg/document/58853" TargetMode="External"/><Relationship Id="rIdodqszkitx6u5pwl81gkig" Type="http://schemas.openxmlformats.org/officeDocument/2006/relationships/hyperlink" Target="https://dalil.kg/document/56473" TargetMode="External"/><Relationship Id="rIdqszoazxlrjjdekampzsba" Type="http://schemas.openxmlformats.org/officeDocument/2006/relationships/hyperlink" Target="https://dalil.kg/document/56473" TargetMode="External"/><Relationship Id="rIdvkmw2fczt7vdb8qlnhp6a" Type="http://schemas.openxmlformats.org/officeDocument/2006/relationships/hyperlink" Target="https://dalil.kg/document/30849" TargetMode="External"/><Relationship Id="rIdvd3wrtrbmj2yzg-mfno59" Type="http://schemas.openxmlformats.org/officeDocument/2006/relationships/hyperlink" Target="https://dalil.kg/document/30849" TargetMode="External"/><Relationship Id="rIdzft6gyekshrv36ozodune" Type="http://schemas.openxmlformats.org/officeDocument/2006/relationships/hyperlink" Target="https://dalil.kg/document/56473" TargetMode="External"/><Relationship Id="rId1jkalu4ox5ohhltgklijh" Type="http://schemas.openxmlformats.org/officeDocument/2006/relationships/hyperlink" Target="https://dalil.kg/document/57721" TargetMode="External"/><Relationship Id="rId2_q3ufdl5xkehg9-dr0nc" Type="http://schemas.openxmlformats.org/officeDocument/2006/relationships/hyperlink" Target="https://dalil.kg/document/57721" TargetMode="External"/><Relationship Id="rIdb7wegmz2sakqgomw62s_g" Type="http://schemas.openxmlformats.org/officeDocument/2006/relationships/hyperlink" Target="https://dalil.kg/document/58853" TargetMode="External"/><Relationship Id="rIdiah2ll2chyc77hw3jirui" Type="http://schemas.openxmlformats.org/officeDocument/2006/relationships/hyperlink" Target="https://dalil.kg/document/58853" TargetMode="External"/><Relationship Id="rId9voy9fmn3iqjxkc5mtoka" Type="http://schemas.openxmlformats.org/officeDocument/2006/relationships/hyperlink" Target="https://dalil.kg/document/56950" TargetMode="External"/><Relationship Id="rIdqtdv_chq6l_2u5yctiqcs" Type="http://schemas.openxmlformats.org/officeDocument/2006/relationships/hyperlink" Target="https://dalil.kg/document/30849" TargetMode="External"/><Relationship Id="rIdwwl5pg7bbzq7bxvr1xamb" Type="http://schemas.openxmlformats.org/officeDocument/2006/relationships/hyperlink" Target="https://dalil.kg/document/30849" TargetMode="External"/><Relationship Id="rId_kvpbbxuao23c-mt1agfu" Type="http://schemas.openxmlformats.org/officeDocument/2006/relationships/hyperlink" Target="https://dalil.kg/document/30849" TargetMode="External"/><Relationship Id="rIddfddtmla-6p-mhamj3yoa" Type="http://schemas.openxmlformats.org/officeDocument/2006/relationships/hyperlink" Target="https://dalil.kg/document/30849" TargetMode="External"/><Relationship Id="rIdfcwip6odzbavgfusb-opr" Type="http://schemas.openxmlformats.org/officeDocument/2006/relationships/hyperlink" Target="https://dalil.kg/document/57433" TargetMode="External"/><Relationship Id="rIdzy6rgmpwlli4b_j7-mfnb" Type="http://schemas.openxmlformats.org/officeDocument/2006/relationships/hyperlink" Target="https://dalil.kg/document/58853" TargetMode="External"/><Relationship Id="rIdd7shfxh-ut9pc4ombywg8" Type="http://schemas.openxmlformats.org/officeDocument/2006/relationships/hyperlink" Target="https://dalil.kg/document/30849" TargetMode="External"/><Relationship Id="rIdwn2zurs8nhgjerxgdfvun" Type="http://schemas.openxmlformats.org/officeDocument/2006/relationships/hyperlink" Target="https://dalil.kg/document/30849" TargetMode="External"/><Relationship Id="rId_eqlzg-rhwzxn8r9fyi_5" Type="http://schemas.openxmlformats.org/officeDocument/2006/relationships/hyperlink" Target="https://dalil.kg/document/57721" TargetMode="External"/><Relationship Id="rId-mxtd71wsulqig3ry-tas" Type="http://schemas.openxmlformats.org/officeDocument/2006/relationships/hyperlink" Target="https://dalil.kg/document/56950" TargetMode="External"/><Relationship Id="rIddspeuonabdilkyvgqegca" Type="http://schemas.openxmlformats.org/officeDocument/2006/relationships/hyperlink" Target="https://dalil.kg/document/58853" TargetMode="External"/><Relationship Id="rIdarzjpxwhk2lmoa21dynrm" Type="http://schemas.openxmlformats.org/officeDocument/2006/relationships/hyperlink" Target="https://dalil.kg/document/30849" TargetMode="External"/><Relationship Id="rIdbmndkv3hdxivcmjhx29j1" Type="http://schemas.openxmlformats.org/officeDocument/2006/relationships/hyperlink" Target="https://dalil.kg/document/30849" TargetMode="External"/><Relationship Id="rIduavlwhpk4q27jsibenyds" Type="http://schemas.openxmlformats.org/officeDocument/2006/relationships/hyperlink" Target="https://dalil.kg/document/57721" TargetMode="External"/><Relationship Id="rId8" Type="http://schemas.openxmlformats.org/officeDocument/2006/relationships/image" Target="media/8de64316e95979c063c17bcd5380dc052a2594e9.png"/><Relationship Id="rId6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imp-igybel-ztulatb9d" Type="http://schemas.openxmlformats.org/officeDocument/2006/relationships/hyperlink" Target="https://dalil.kg/document/6773" TargetMode="External"/><Relationship Id="rIdoerp4k5urymsge8yxph8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2026-09-23T21:07:59.650Z</dcterms:created>
  <dcterms:modified xsi:type="dcterms:W3CDTF">2026-09-23T21:07:59.650Z</dcterms:modified>
</cp:coreProperties>
</file>

<file path=docProps/custom.xml><?xml version="1.0" encoding="utf-8"?>
<Properties xmlns="http://schemas.openxmlformats.org/officeDocument/2006/custom-properties" xmlns:vt="http://schemas.openxmlformats.org/officeDocument/2006/docPropsVTypes"/>
</file>