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_8h59qonlrbtgndenr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21 мая 2001 года N 237            ПОСТАНОВЛЕНИЕ ПРАВИТЕЛЬСТВА КЫРГЫЗСКОЙ РЕСПУБЛИКИ             О погашении задолженности акционерного общества            "Азык" перед Агентством по реорганизации банков              и реструктуризации долгов при Национальном                             банке (DEBRA)     Во  исполнение  </w:t>
      </w:r>
      <w:hyperlink w:history="1" r:id="rIdndeihyky5kguz3kb5njk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Законодательного  собрания  ЖогоркуКенеша  Кыргызской Республики от 16 февраля 2001 года 3 N  266-II  "Ободобрении  Закона  Кыргызской Республики  "О  республиканском  бюджетеКыргызской Республики на 2001 год", протокольных поручений Комитета побюджету и финансам Законодательного собрания Жогорку Кенеша КыргызскойРеспублики   от  6  декабря  2000 года и III сессии II этапа  Собраниянародных  представителей Жогорку Кенеша Кыргызской  Республики  от  29декабря   2000  года  N 291200/1, в целях сохранения производственногопотенциала  единственного  в Таласской области  мясокомбината  -  нынеакционерного общества "Азык",  оздоровления его финансового состояния,Правительство Кыргызской Республики постановляет:    1.  Согласиться  с  заключением межведомственной  рабочей  группы,образованной </w:t>
      </w:r>
      <w:hyperlink w:history="1" r:id="rIdvpenezet3kxi2q4ylm_u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20февраля 2001 года N 49-р и утвердить определенную ею стоимость  услуг,оказанных  акционерным обществом "Азык" бывшему Фонду  государственныхматериальных   резервов   при  Правительстве Кыргызской  Республики  впериод с 1992 по 1996 годы и сумму затрат в размере 4199,53 тыс.сомов,понесенных акционерным обществом "Азык".    2. Оказать акционерному обществу "Азык" государственную  поддержкупутем    проведения    взаимозачета   между   Министерством   финансовКыргызской   Республики  и  Агентством  по  реорганизации   банков   иреструктуризации  долгов   при Национальном  банке  (DEBRA)  на  суммузадолженности акционерного общества "Азык" перед бывшим Агропромбанкомв размере  3728,42  тыс.сомов.    3.  Министерству  финансов  Кыргызской Республики  при  подготовкепроекта    Закона  Кыргызской  Республики  "О  внесении  изменений   идополнений  в </w:t>
      </w:r>
      <w:hyperlink w:history="1" r:id="rIdhwrdyirk-e2kn9an08kl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бюджетена   2001   год" предусмотреть в нем 3728,42 тыс.сомов для  возмещениязатрат,   понесенных   акционерным  обществом  "Азык"   в   результатесотрудничества с бывшим  Фондом  государственных материальных резервовпри Правительстве Кыргызской Республики за период с 1992 по 1996 годы.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i9_hllir1wtt69y_6zt">
      <w:r>
        <w:rPr>
          <w:rFonts w:ascii="Arial" w:cs="Arial" w:eastAsia="Arial" w:hAnsi="Arial"/>
          <w:color w:val="132D3F"/>
          <w:sz w:val="16"/>
          <w:szCs w:val="16"/>
          <w:u w:val="single"/>
        </w:rPr>
        <w:t xml:space="preserve">dalil.kg/document/6811</w:t>
      </w:r>
    </w:hyperlink>
  </w:p>
  <w:p>
    <w:pPr>
      <w:spacing w:after="0" w:before="40"/>
      <w:jc w:val="center"/>
    </w:pPr>
    <w:hyperlink w:history="1" r:id="rId1qkqc5wsanvxdraqcnb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_8h59qonlrbtgndenrhh" Type="http://schemas.openxmlformats.org/officeDocument/2006/relationships/hyperlink" Target="https://dalil.kg/document/158975" TargetMode="External"/><Relationship Id="rIdndeihyky5kguz3kb5njkh" Type="http://schemas.openxmlformats.org/officeDocument/2006/relationships/hyperlink" Target="https://dalil.kg/document/9036" TargetMode="External"/><Relationship Id="rIdvpenezet3kxi2q4ylm_ua" Type="http://schemas.openxmlformats.org/officeDocument/2006/relationships/hyperlink" Target="https://dalil.kg/document/15548" TargetMode="External"/><Relationship Id="rIdhwrdyirk-e2kn9an08klq" Type="http://schemas.openxmlformats.org/officeDocument/2006/relationships/hyperlink" Target="https://dalil.kg/document/4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i9_hllir1wtt69y_6zt" Type="http://schemas.openxmlformats.org/officeDocument/2006/relationships/hyperlink" Target="https://dalil.kg/document/6811" TargetMode="External"/><Relationship Id="rId1qkqc5wsanvxdraqcnb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2026-09-24T08:17:53.036Z</dcterms:created>
  <dcterms:modified xsi:type="dcterms:W3CDTF">2026-09-24T08:17:53.037Z</dcterms:modified>
</cp:coreProperties>
</file>

<file path=docProps/custom.xml><?xml version="1.0" encoding="utf-8"?>
<Properties xmlns="http://schemas.openxmlformats.org/officeDocument/2006/custom-properties" xmlns:vt="http://schemas.openxmlformats.org/officeDocument/2006/docPropsVTypes"/>
</file>