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xv-hrjjxfcqdijdlcc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25 мая 2001 года N 248            ПОСТАНОВЛЕНИЕ ПРАВИТЕЛЬСТВА КЫРГЫЗСКОЙ РЕСПУБЛИКИ              О создании условий по образованию совместной                  кыргызско-малайзийской авиакомпании                 "Кыргызские международные авиалинии"     Согласно распоряжению  Правительства  Кыргызской  Республики от 11января  2000  года  N  1-р,  протокола  совещания  у  Премьер-министраКыргызской   Республики от 9 февраля 2001 года N 13-16  "О  реализациисовместных инвестиционных проектов с малайзийской  компанией   "СафуанБерхард"  с кыргызской  стороны  в качестве вклада в уставной  капиталкыргызско-малайзийской авиакомпании определено  здание  международногоаэровокзала (малый терминал), в настоящее время находящееся на балансеакционерного  общества  "Национальная  авиакомпания  "Кыргызстан   абажолдору".    Учитывая, что:    - здание международного аэровокзала находится  под  арестом  фирмы"Interlink   Overseas  Corp."  с согласия указанной  фирмы  произвестивывод  здания  из  под  ареста  при  наличии  достаточной  замены  дляобеспечения  исковых   требований   "Interlink   Overseas   Corp."   какционерному  обществу  "Национальная  авиакомпания  "Кыргызстан   абажолдору".   В  качестве замены предусмотреть воздушное судно  Ил-76  N76815,  принадлежащее акционерному обществу "Национальная авиакомпания"Кыргызстан аба жолдору";    - воздушное  судно Ил-76 N 76815 находится в залоге у Министерствафинансов  Кыргызской Республики (договор залога N  86/04  от  18   мая2000 года)Правительство Кыргызской Республики постановляет:    1.  Министерству  финансов Кыргызской Республики  в  установленномзаконодательством  Кыргызской Республики  порядке  вывести  из  залогавоздушное    судно  Ил-76  N  76815  после  представления  акционернымобществом "Национальная авиакомпания "Кыргызстан аба  жолдору"  взаменравноценного обеспечения.    2. Рекомендовать акционерному обществу "Национальная  авиакомпания"Кыргызстан   аба  жолдору" представить взамен выведенного  из  залогадругое равноценное обеспечение.    3. Контроль  за  выполнением настоящего постановления возложить наГосударственный   комитет   Кыргызской   Республики   по    управлениюгосударственным имуществом и привлечению прямых инвестиций.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2lvbqzzmyrccmur79k3">
      <w:r>
        <w:rPr>
          <w:rFonts w:ascii="Arial" w:cs="Arial" w:eastAsia="Arial" w:hAnsi="Arial"/>
          <w:color w:val="132D3F"/>
          <w:sz w:val="16"/>
          <w:szCs w:val="16"/>
          <w:u w:val="single"/>
        </w:rPr>
        <w:t xml:space="preserve">dalil.kg/document/6823</w:t>
      </w:r>
    </w:hyperlink>
  </w:p>
  <w:p>
    <w:pPr>
      <w:spacing w:after="0" w:before="40"/>
      <w:jc w:val="center"/>
    </w:pPr>
    <w:hyperlink w:history="1" r:id="rId4umccgwkqy_2p0k3jjq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v-hrjjxfcqdijdlccs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2lvbqzzmyrccmur79k3" Type="http://schemas.openxmlformats.org/officeDocument/2006/relationships/hyperlink" Target="https://dalil.kg/document/6823" TargetMode="External"/><Relationship Id="rId4umccgwkqy_2p0k3jjq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2026-09-25T05:43:37.271Z</dcterms:created>
  <dcterms:modified xsi:type="dcterms:W3CDTF">2026-09-25T05:43:37.271Z</dcterms:modified>
</cp:coreProperties>
</file>

<file path=docProps/custom.xml><?xml version="1.0" encoding="utf-8"?>
<Properties xmlns="http://schemas.openxmlformats.org/officeDocument/2006/custom-properties" xmlns:vt="http://schemas.openxmlformats.org/officeDocument/2006/docPropsVTypes"/>
</file>