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январ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ставки земельного налога Земель сельскохозяйственного назначения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доходной части бюджета Сокулукского айыл окмоту и в соответствии </w:t>
      </w:r>
      <w:hyperlink w:history="1" r:id="rIdnvcrh0mwufmtuwm_kzi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ст.337</w:t>
        </w:r>
      </w:hyperlink>
      <w:r>
        <w:rPr>
          <w:rFonts w:ascii="Arial" w:cs="Arial" w:eastAsia="Arial" w:hAnsi="Arial"/>
          <w:sz w:val="24"/>
          <w:szCs w:val="24"/>
        </w:rPr>
        <w:t xml:space="preserve"> п.6 Налогового Кодекса КР, Сокулукский айылный кенеш,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ставки земельного налога сельскохозяйственного назначения по Сокулукскому айыл окмоту на 2019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орошаемая -500сом/га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богарная -100 сом/га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Многолетние насаждения  – 350 сом/га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Пастбища -7,80 сом/га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Налоговому отделу руководствоваться данным постановлением в повседновной работе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председателя планово-бюджетной комиссии Сокулукского айылного кенеша Оторкулова 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Сокулукскогоайылного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z_wvo527547a47aqq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dalil.kg/document/700002</w:t>
      </w:r>
    </w:hyperlink>
  </w:p>
  <w:p>
    <w:pPr>
      <w:spacing w:after="0" w:before="40"/>
      <w:jc w:val="center"/>
    </w:pPr>
    <w:hyperlink w:history="1" r:id="rIdiawyfkb58rz43tpobsp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crh0mwufmtuwm_kzi94" Type="http://schemas.openxmlformats.org/officeDocument/2006/relationships/hyperlink" Target="https://dalil.kg/document/202445#st_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z_wvo527547a47aqqan" Type="http://schemas.openxmlformats.org/officeDocument/2006/relationships/hyperlink" Target="https://dalil.kg/document/700002" TargetMode="External"/><Relationship Id="rIdiawyfkb58rz43tpobsp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2026-10-02T01:49:17.627Z</dcterms:created>
  <dcterms:modified xsi:type="dcterms:W3CDTF">2026-10-02T01:49:17.627Z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