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земельного налога приусадебных участков и зонального коэффицента (К3 ) земель несельскохозяйственного назначение Сокулукского айыл аймака на 2019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вед.специалиста по доходам Искендер уулу  Жылдызбек Сокулукского айыл окмоту и в соответствии </w:t>
      </w:r>
      <w:hyperlink w:history="1" r:id="rIdxejyvd9xe1i2ykrfwn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ст.339</w:t>
        </w:r>
      </w:hyperlink>
      <w:r>
        <w:rPr>
          <w:rFonts w:ascii="Arial" w:cs="Arial" w:eastAsia="Arial" w:hAnsi="Arial"/>
          <w:sz w:val="24"/>
          <w:szCs w:val="24"/>
        </w:rPr>
        <w:t xml:space="preserve"> п.4, </w:t>
      </w:r>
      <w:hyperlink w:history="1" r:id="rId9ar5hkz4zk1cabf52u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ст.338</w:t>
        </w:r>
      </w:hyperlink>
      <w:r>
        <w:rPr>
          <w:rFonts w:ascii="Arial" w:cs="Arial" w:eastAsia="Arial" w:hAnsi="Arial"/>
          <w:sz w:val="24"/>
          <w:szCs w:val="24"/>
        </w:rPr>
        <w:t xml:space="preserve"> п.1 Налогового Кодекса КР и </w:t>
      </w:r>
      <w:hyperlink w:history="1" r:id="rIdeph_sgnnok_jlqyi6d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</w:t>
        </w:r>
      </w:hyperlink>
      <w:r>
        <w:rPr>
          <w:rFonts w:ascii="Arial" w:cs="Arial" w:eastAsia="Arial" w:hAnsi="Arial"/>
          <w:sz w:val="24"/>
          <w:szCs w:val="24"/>
        </w:rPr>
        <w:t xml:space="preserve"> ч.7 Закона “О ведении в действие Налогового Кодекса КР и в связи  с тем, что для расчетов земельного налога земель населенных пунктов и земель несельскохозяйственного назначения необходим зональный коэффицент и Сокулукский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ставки земельного налога за использование придомовыми, приусадебными и садово-огородными земельными участками в населенных пунктах Сокулуского айылного аймака – 11,0 сом/сотка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значения зонального коэффицента (К3 ) за</w:t>
      </w:r>
      <w:r>
        <w:rPr>
          <w:rFonts w:ascii="Arial" w:cs="Arial" w:eastAsia="Arial" w:hAnsi="Arial"/>
          <w:sz w:val="24"/>
          <w:szCs w:val="24"/>
        </w:rPr>
        <w:t xml:space="preserve">использовании земель  несельскохозяйственного назначения по Сокулукскому айылному аймаку 1,2.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плату за вывоз мусора для юридических лиц и индивидуальных предпринимателей 100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планово-бюджетной комиссии Сокулукского айылного кенеша Оторкулова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9wikh-nvurr6jroc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dalil.kg/document/700003</w:t>
      </w:r>
    </w:hyperlink>
  </w:p>
  <w:p>
    <w:pPr>
      <w:spacing w:after="0" w:before="40"/>
      <w:jc w:val="center"/>
    </w:pPr>
    <w:hyperlink w:history="1" r:id="rId_loy1_tt1nenfvd9m3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jyvd9xe1i2ykrfwnwkk" Type="http://schemas.openxmlformats.org/officeDocument/2006/relationships/hyperlink" Target="https://dalil.kg/document/202445#st_339" TargetMode="External"/><Relationship Id="rId9ar5hkz4zk1cabf52ugqs" Type="http://schemas.openxmlformats.org/officeDocument/2006/relationships/hyperlink" Target="https://dalil.kg/document/202445#st_338" TargetMode="External"/><Relationship Id="rIdeph_sgnnok_jlqyi6d-ir" Type="http://schemas.openxmlformats.org/officeDocument/2006/relationships/hyperlink" Target="https://dalil.kg/document/202446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9wikh-nvurr6jrocivw" Type="http://schemas.openxmlformats.org/officeDocument/2006/relationships/hyperlink" Target="https://dalil.kg/document/700003" TargetMode="External"/><Relationship Id="rId_loy1_tt1nenfvd9m39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2026-10-02T01:49:27.333Z</dcterms:created>
  <dcterms:modified xsi:type="dcterms:W3CDTF">2026-10-02T01:49:27.333Z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