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2020 года № 01-6-5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состоянии прилегающих к торговым точкам территориях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санитарно-эпидемиологического состояния вокруг рынков и базара, расположенного на территории Сокулукского айыльного аймака, а также в рамках борьбы с проявлениями стихийной торговли, заслушав и обсудив информацию главы Сокулукского айыл окмоту Б.Сыдыкова</w:t>
      </w:r>
      <w:r>
        <w:rPr>
          <w:rFonts w:ascii="Arial" w:cs="Arial" w:eastAsia="Arial" w:hAnsi="Arial"/>
          <w:sz w:val="24"/>
          <w:szCs w:val="24"/>
        </w:rPr>
        <w:t xml:space="preserve">, руководствуясь </w:t>
      </w:r>
      <w:hyperlink w:history="1" r:id="rIdkxawn-mo3ezigdxjqwz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36</w:t>
        </w:r>
      </w:hyperlink>
      <w:r>
        <w:rPr>
          <w:rFonts w:ascii="Arial" w:cs="Arial" w:eastAsia="Arial" w:hAnsi="Arial"/>
          <w:sz w:val="24"/>
          <w:szCs w:val="24"/>
        </w:rPr>
        <w:t xml:space="preserve"> п.3 Закона Кыргызской Республики “О местном самоуправлении”, Сокулукский айылный кенеш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владельцев рынков, базаров, торговых точек, павильонов, магазинов, находящихся на территории Сокулукского айыльного аймака, вне зависимости от форм собственности, возложить обязанности по соблюдению санитарно-эпидемиологических норм и норм чистоты на прилегающих территориях и в местах общего пользования от границ торговых точек до дорожного полотна;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собственников торговых точек, находящихся вдоль трассы Бишкек-Кара-Балта ул. Фрунзе, а также по ул. Калинина и ул. Ленина, возложить обязанность по устранению и недопущению проявлений стихийной торговли, а также торговли без разрешения соответствующих государственных и муниципальных органов на прилегающих территориях и местах общего пользования от границ торговых точек до дорожного полотна;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Известить владельцев торговых точек об административной ответственности за несоблюдение санитарно-эпидемиологических норм и проявления фактов стихийной торговли как на прилегающих территориях, так и в местах общего пользования от границ торговых точек до дорожного полотна;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Сокулукского айыл окмоту зарегистрировать данное постановление в Министерство юстиции.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комиссию по нарушениям Сокулукского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Сокулукского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srgphu8ikxewgy6k5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dalil.kg/document/700023</w:t>
      </w:r>
    </w:hyperlink>
  </w:p>
  <w:p>
    <w:pPr>
      <w:spacing w:after="0" w:before="40"/>
      <w:jc w:val="center"/>
    </w:pPr>
    <w:hyperlink w:history="1" r:id="rIdjc-dmbgoz2jyfzqlf6z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awn-mo3ezigdxjqwzqu" Type="http://schemas.openxmlformats.org/officeDocument/2006/relationships/hyperlink" Target="https://dalil.kg/document/203102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srgphu8ikxewgy6k5u7" Type="http://schemas.openxmlformats.org/officeDocument/2006/relationships/hyperlink" Target="https://dalil.kg/document/700023" TargetMode="External"/><Relationship Id="rIdjc-dmbgoz2jyfzqlf6z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2026-10-01T04:26:57.541Z</dcterms:created>
  <dcterms:modified xsi:type="dcterms:W3CDTF">2026-10-01T04:26:57.541Z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