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АЛЕКСАНДРОВСКИЙ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16 марта 2018 года № 11 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предоставлении земельных участков под размещение проектируемых ГРПШ, предусмотренных в проектной документации по объекту  «Строительство межпоселкового газопровода и газификация н.п. Александровка Московского района Чуйской области, муниципальную собственность Александровскому айыл окмоту в бессрочное пользование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утвержденные Чуйским региональным управлением по градостроительству и архитектуре планы земельных участков под размещение проектируемых ГРПШ ( в количестве 6 шт), земельные участки под размещения проектируемых ГРПШ, в соответствии с планами земельных участков и в целях оптимизации использования муниципальной собственности, руководствуясь </w:t>
      </w:r>
      <w:hyperlink w:history="1" r:id="rIdat06x1ko6fhjmvsk09b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 34</w:t>
        </w:r>
      </w:hyperlink>
      <w:r>
        <w:rPr>
          <w:rFonts w:ascii="Arial" w:cs="Arial" w:eastAsia="Arial" w:hAnsi="Arial"/>
          <w:sz w:val="24"/>
          <w:szCs w:val="24"/>
        </w:rPr>
        <w:t xml:space="preserve"> п. 1 Земельного Кодекса Кыргызской Республики, Кенеш Александровского айылного аймака. </w:t>
      </w:r>
    </w:p>
    <w:p>
      <w:pPr>
        <w:spacing w:after="120" w:before="24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1.Предоставить земельный участок в муниципальную собственность Александровскому айыл окмоту, под установки ГРПШ по адресам.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Земельный участок площадью 18,0 кв. метров, по ул. Комсомольская пересечение с ул. Луговая (в\з).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Земельный участок площадью 18,0 кв. метров, по ул. Комсомольская пересечение с ул. Я. Шиваза (в\з).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Земельный участок площадью 20,0 кв. метров, по ул. Крупская выше села Александровка (в\з).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Земельный участок площадью 21,0 кв. метров, по ул. Советская (тупик переулок) (н\з). 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Земельный участок площадью 21,0 кв. метров, по ул. Гагарина ниже ул. Пионерская (н\з).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Земельный участок площадью 21,0 кв. метров, по ул. Западная ниже ул. Фрунзе (н\з).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исполнения данного постановления возложить на председателя постоянной земельной комиссии Муваза С.Х.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Александровского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Койчуманов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dv0l5x6d5d5h3fce_o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dalil.kg/document/700049</w:t>
      </w:r>
    </w:hyperlink>
  </w:p>
  <w:p>
    <w:pPr>
      <w:spacing w:after="0" w:before="40"/>
      <w:jc w:val="center"/>
    </w:pPr>
    <w:hyperlink w:history="1" r:id="rIdg19o5c595wdc8ztsgjh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t06x1ko6fhjmvsk09bue" Type="http://schemas.openxmlformats.org/officeDocument/2006/relationships/hyperlink" Target="https://dalil.kg/document/8#st_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dv0l5x6d5d5h3fce_o-" Type="http://schemas.openxmlformats.org/officeDocument/2006/relationships/hyperlink" Target="https://dalil.kg/document/700049" TargetMode="External"/><Relationship Id="rIdg19o5c595wdc8ztsgjhg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2026-10-02T22:58:59.097Z</dcterms:created>
  <dcterms:modified xsi:type="dcterms:W3CDTF">2026-10-02T22:58:59.097Z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