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предоставления льгот по налогам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специалиста айылного аймака по земельным вопросам об освобождении на земельные участки: земли многолетние насаждения – 77 га, сенокос – 70 га. Скотопрогонов и скот остановочных площадок и земель с нарушениями почвенного покрова (камни, не ровный рельеф) вследствие чего невостребованных земель согласно отчета 4-СХ за 2018 год- 17 га пашни орошаемой, - 9 га пашни богарной по контурам и полям согласно прилагаемой таблице. Кенеш Александровского айылного аймака.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 основания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алогового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одекса КР Глава 51 «Льготы по налогам» </w:t>
      </w:r>
      <w:hyperlink w:history="1" r:id="rIdozrfo4_ihcig5c_vmc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343</w:t>
        </w:r>
      </w:hyperlink>
      <w:r>
        <w:rPr>
          <w:rFonts w:ascii="Arial" w:cs="Arial" w:eastAsia="Arial" w:hAnsi="Arial"/>
          <w:sz w:val="24"/>
          <w:szCs w:val="24"/>
        </w:rPr>
        <w:t xml:space="preserve"> п. 1,3,7, освободить от уплаты налогов за 2018 г, земли: многолетние насаждения – 77 га, сенокос – 70 га, земельные участки скотопрогонов и скотоостоновочных площадок и земель с нарушениями почвенного покрова (камни, не ровный рельеф) в следствии чего невостребованных земель согласно отчета 4-СХ за 2018 год- 17 га пашни орошаемой, - 9 га пашни богарной.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исполнения данного постановления возложить на постоянную комиссию Кенеша Александровского айылного аймака и специалиста по земельно-жилищным вопросам айылного аймака.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-svg44mcn1ee2zj-0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dalil.kg/document/700053</w:t>
      </w:r>
    </w:hyperlink>
  </w:p>
  <w:p>
    <w:pPr>
      <w:spacing w:after="0" w:before="40"/>
      <w:jc w:val="center"/>
    </w:pPr>
    <w:hyperlink w:history="1" r:id="rIdicvulmy7sd1bdtbcgel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rfo4_ihcig5c_vmc5ab" Type="http://schemas.openxmlformats.org/officeDocument/2006/relationships/hyperlink" Target="https://dalil.kg/document/202445#st_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-svg44mcn1ee2zj-0v6" Type="http://schemas.openxmlformats.org/officeDocument/2006/relationships/hyperlink" Target="https://dalil.kg/document/700053" TargetMode="External"/><Relationship Id="rIdicvulmy7sd1bdtbcgel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2026-10-02T15:28:42.424Z</dcterms:created>
  <dcterms:modified xsi:type="dcterms:W3CDTF">2026-10-02T15:28:42.424Z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