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мая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167-27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 проведении Дня защиты детей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Аламудунского айыл окмоту Кольбаева Н.А. о подготовке и проведении Дня защиты детей 1 июня, во исполнения </w:t>
      </w:r>
      <w:hyperlink w:history="1" r:id="rIdiiworn-iw2makycnwpb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 “Об  объявлении 2020 года Годом развития регионов, цифровизации страны и поддержки детей”, а такжев связи с карантином из-за короновируса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 </w:t>
      </w:r>
      <w:r>
        <w:rPr>
          <w:rFonts w:ascii="Arial" w:cs="Arial" w:eastAsia="Arial" w:hAnsi="Arial"/>
          <w:sz w:val="24"/>
          <w:szCs w:val="24"/>
        </w:rPr>
        <w:t xml:space="preserve"> cессия депутатов Аламудунского айылного кенеша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</w:t>
      </w:r>
      <w:r>
        <w:rPr>
          <w:rFonts w:ascii="Arial" w:cs="Arial" w:eastAsia="Arial" w:hAnsi="Arial"/>
          <w:sz w:val="24"/>
          <w:szCs w:val="24"/>
        </w:rPr>
        <w:t xml:space="preserve">ИЛА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Разрешить  МП “Ачык Келечек” (Мамасадыковй Г. А.) организовать для детей ЛОВЗ,сирот  праздничные мероприятия небольшими группами  (игры, конкурсы, подарки)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Главе Аламудунского айыл окмоту (Кольбаев Н. А) выделить из средств местного бюджета денежные средства в сумме 100,0 (сто) тыс.сом МП “Ачык Келечек”  для организации праздничных мероприятий ко Дню защиты детей.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А.Филимоненко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6sk5-ybnotqt7ip1d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dalil.kg/document/700080</w:t>
      </w:r>
    </w:hyperlink>
  </w:p>
  <w:p>
    <w:pPr>
      <w:spacing w:after="0" w:before="40"/>
      <w:jc w:val="center"/>
    </w:pPr>
    <w:hyperlink w:history="1" r:id="rIdutrqglyy6upkvmgzicq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worn-iw2makycnwpbn7" Type="http://schemas.openxmlformats.org/officeDocument/2006/relationships/hyperlink" Target="https://dalil.kg/document/4301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6sk5-ybnotqt7ip1d-j" Type="http://schemas.openxmlformats.org/officeDocument/2006/relationships/hyperlink" Target="https://dalil.kg/document/700080" TargetMode="External"/><Relationship Id="rIdutrqglyy6upkvmgzicq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2026-09-30T19:46:15.635Z</dcterms:created>
  <dcterms:modified xsi:type="dcterms:W3CDTF">2026-09-30T19:46:15.635Z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