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-kd4kwfprrmdjbswxrp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29 июля 2009 года №484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2009 года №59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m1y0woi_7qzdqcojne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усилении защиты прав собственности и ее неприкосновенности в Кыргызской Республике» от 9 декабря 2008 года № 434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rdqmvztzkuwkmszpl5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задач, поставленных Президентом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Послании</w:t>
      </w:r>
      <w:r>
        <w:rPr>
          <w:rFonts w:ascii="Arial" w:cs="Arial" w:eastAsia="Arial" w:hAnsi="Arial"/>
          <w:sz w:val="24"/>
          <w:szCs w:val="24"/>
        </w:rPr>
        <w:t xml:space="preserve"> народу Кыргызстана от 17 октября 2008 года, утвержденный </w:t>
      </w:r>
      <w:hyperlink w:history="1" r:id="rId_tzxeadja0xowkhiij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2008 года № 635 «О Плане мероприятий по реализации задач, поставленных Президентом Кыргызской Республики в Послании народу Кыргызстана 17 октября 2008 года»,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Минюст, Госкомимущество, МВД, Минэкономторг, Финнадзор, Верховный суд (по согласованию), Генеральная прокуратура (по согласованию), ГКНБ, НАПК (по согласованию), Финполиция, Финразведка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Изучение имеющихся фактов неправомерной смены собственника, путем посягательства на его права и активы, с целью выявления методов (типологии) совершения рейдерства, и направление соответствующих предложений в Минюст для использования в подготовке проектов соответствующих нормативных правовых актов, направленных на обеспечение гарантий прав собственности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Финполиция, Минэкономторг, ГКНБ, Финнадзор, Минюст, Госрегистр, Финразведка, Госкомимущество, Верховный суд (по согласованию), Генеральная прокуратура (по согласованию), НАПК (по согласованию), НБ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Подготовка проектов нормативных правовых актов, предусматривающих: определение понятий неправомерной смены собственника и посягательств на его права на активы (рейдерства), включая корпоративные споры и неправомерный захват движимого и недвижимого имущества; совершенствование процедур ведения реестров акционерных обществ и повышения ответственности за их ведение, предоставление реестров или данных о них в государственные органы; совершенствование норм уголовного, гражданского и процессуального законодательства, направленных на полноту обеспечения защиты прав собственника (недопущения рейдерства); усиление ответственности: лиц, посягнувших на законные права собственности; должностных лиц, по вине которых приняты неправомерные административные решения и ущемлены законные права собственников; сотрудников правоохранительных органов, действия и бездействие которых привели к нарушению законных прав собственника (содействие в рейдерстве); судей, принявших незаконное судебное решение по вопросам прав собственности; и другие положения, направленные на защиту прав собственника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Усиление контроля за законностью процессуальных решений, принимаемых по уголовным делам, касающимся захвата имущества, имущественных и неимущественных прав, денежных средств предприятий, и ежеквартальное предоставление соответствующей информации о проделанной работе в Администрацию Президента Кыргызской Республики и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(по согласованию), НАПК (по согласованию), Верховный суд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Проверка деятельности регистраторов прав на недвижимое имущество и ежеквартальное предоставление соответствующей информации о проделанной работе в Администрацию Президента Кыргызской Республики и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Госрегистр, Госкомимущество, Генеральная прокуратура (по согласованию), НАПК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Проверка деятельности нотариусов при нотариальном удостоверении сделок с недвижимым имуществом и ежеквартальное предоставление соответствующей информации о проделанной работе в Администрацию Президента Кыргызской Республики и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Минюст, Госкомимущество, Генеральная прокуратура (по согласованию), НАПК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Усиление контроля за ведением реестра акционеров и ежеквартальное предоставление соответствующей информации о проделанной работе в Администрацию Президента Кыргызской Республики и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Финнадзор, Госкомимущество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Проведение информационной работы по правовой охране объектов интеллектуальной собственности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Кыргызпатент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Организация информационной кампании для государственных органов, физических и юридических лиц в целях разъяснения норм законодательства в области предупреждения и борьбы с коррупцией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НАПК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Освещение в средствах массовой информации с ежеквартальным предоставлением соответствующей информации о проделанной работе в Администрацию Президента Кыргызской Республики и Правительство 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Минэкономторг, Финполиция, Финразведка, Госкомимущество, НАПК (по согласованию), Генеральная прокуратура (по согласованию), Верховный суд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Проведение анализа судебной практики в области защиты права собственности и по итогам полугодия предоставление соответствующей информации о проделанной работе в Администрацию Президента Кыргызской Республики и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bjxevkug796bevie6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dalil.kg/document/70016</w:t>
      </w:r>
    </w:hyperlink>
  </w:p>
  <w:p>
    <w:pPr>
      <w:spacing w:after="0" w:before="40"/>
      <w:jc w:val="center"/>
    </w:pPr>
    <w:hyperlink w:history="1" r:id="rIdaavpeiuvzdbeqhfstdc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d4kwfprrmdjbswxrpsm" Type="http://schemas.openxmlformats.org/officeDocument/2006/relationships/hyperlink" Target="https://dalil.kg/document/90151" TargetMode="External"/><Relationship Id="rIddm1y0woi_7qzdqcojnej_" Type="http://schemas.openxmlformats.org/officeDocument/2006/relationships/hyperlink" Target="https://dalil.kg/document/4789" TargetMode="External"/><Relationship Id="rIdwrdqmvztzkuwkmszpl5n8" Type="http://schemas.openxmlformats.org/officeDocument/2006/relationships/hyperlink" Target="https://dalil.kg/document/59565" TargetMode="External"/><Relationship Id="rId_tzxeadja0xowkhiijijp" Type="http://schemas.openxmlformats.org/officeDocument/2006/relationships/hyperlink" Target="https://dalil.kg/document/595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bjxevkug796bevie6k0" Type="http://schemas.openxmlformats.org/officeDocument/2006/relationships/hyperlink" Target="https://dalil.kg/document/70016" TargetMode="External"/><Relationship Id="rIdaavpeiuvzdbeqhfstdc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2026-10-03T18:45:48.002Z</dcterms:created>
  <dcterms:modified xsi:type="dcterms:W3CDTF">2026-10-03T18:45:48.002Z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