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yol5cuanfhzterhmjuj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p>
    <w:p>
      <w:pPr>
        <w:spacing w:after="120"/>
        <w:jc w:val="center"/>
      </w:pPr>
      <w:r>
        <w:rPr>
          <w:rFonts w:ascii="Arial" w:cs="Arial" w:eastAsia="Arial" w:hAnsi="Arial"/>
          <w:i/>
          <w:iCs/>
          <w:sz w:val="24"/>
          <w:szCs w:val="24"/>
        </w:rPr>
        <w:t xml:space="preserve">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марта 2009 года №176</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от 16 января 2002 года №29 "Об утверждении Положения о Республиканской комиссии по вопросам, связанным с отводом земель"</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Положение о Республиканской комиссии по вопросам, связанным с отводом земель, утвержденное</w:t>
      </w:r>
      <w:hyperlink w:history="1" r:id="rIdur3xsdno3zdxt8l68u-a4">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16 января 2002 года №29 "Об утверждении </w:t>
      </w:r>
      <w:hyperlink w:history="1" r:id="rIde-6p7sjbbjkpgrzceyca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Республиканской комиссии по вопросам, связанным с отводом земель", следующие изменения и дополнения:</w:t>
      </w:r>
    </w:p>
    <w:p>
      <w:pPr>
        <w:spacing w:after="120"/>
        <w:jc w:val="both"/>
      </w:pPr>
      <w:r>
        <w:rPr>
          <w:rFonts w:ascii="Arial" w:cs="Arial" w:eastAsia="Arial" w:hAnsi="Arial"/>
          <w:sz w:val="24"/>
          <w:szCs w:val="24"/>
        </w:rPr>
        <w:t xml:space="preserve">- в пункте 8:</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"Комиссия правомочна принимать решения при условии присутствия на ее заседании не менее двух третей от общего числа ее членов. Решение считается принятым, если за него проголосовали все присутствующие члены Комиссии. Решение Комиссии оформляется протоколом, который подписывается председательствующим на ее заседании.";</w:t>
      </w:r>
    </w:p>
    <w:p>
      <w:pPr>
        <w:spacing w:after="120"/>
        <w:jc w:val="both"/>
      </w:pPr>
      <w:r>
        <w:rPr>
          <w:rFonts w:ascii="Arial" w:cs="Arial" w:eastAsia="Arial" w:hAnsi="Arial"/>
          <w:sz w:val="24"/>
          <w:szCs w:val="24"/>
        </w:rPr>
        <w:t xml:space="preserve">абзац четвертый исключить;</w:t>
      </w:r>
    </w:p>
    <w:p>
      <w:pPr>
        <w:spacing w:after="120"/>
        <w:jc w:val="both"/>
      </w:pPr>
      <w:r>
        <w:rPr>
          <w:rFonts w:ascii="Arial" w:cs="Arial" w:eastAsia="Arial" w:hAnsi="Arial"/>
          <w:sz w:val="24"/>
          <w:szCs w:val="24"/>
        </w:rPr>
        <w:t xml:space="preserve">- в пункте 9:</w:t>
      </w:r>
    </w:p>
    <w:p>
      <w:pPr>
        <w:spacing w:after="120"/>
        <w:jc w:val="both"/>
      </w:pPr>
      <w:r>
        <w:rPr>
          <w:rFonts w:ascii="Arial" w:cs="Arial" w:eastAsia="Arial" w:hAnsi="Arial"/>
          <w:sz w:val="24"/>
          <w:szCs w:val="24"/>
        </w:rPr>
        <w:t xml:space="preserve">после слов "рассматриваются и подписываются (визируются)" дополнить словами "всеми";</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"Решение (заключение), принятое опросным путем и подписанное всеми членами Комиссии, является основанием для рассмотрения вопроса Правительством Кыргызской Республики.".</w:t>
      </w:r>
    </w:p>
    <w:p>
      <w:pPr>
        <w:spacing w:after="120"/>
        <w:jc w:val="both"/>
      </w:pPr>
      <w:r>
        <w:rPr>
          <w:rFonts w:ascii="Arial" w:cs="Arial" w:eastAsia="Arial" w:hAnsi="Arial"/>
          <w:sz w:val="24"/>
          <w:szCs w:val="24"/>
        </w:rPr>
        <w:t xml:space="preserve">2. Настоящее постановление вступает в силу со дня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ol5cuanfhzterhmjujw" Type="http://schemas.openxmlformats.org/officeDocument/2006/relationships/hyperlink" Target="http://kodeks.duckdns.org/document/159126" TargetMode="External"/><Relationship Id="rIdur3xsdno3zdxt8l68u-a4" Type="http://schemas.openxmlformats.org/officeDocument/2006/relationships/hyperlink" Target="http://kodeks.duckdns.org/document/53116" TargetMode="External"/><Relationship Id="rIde-6p7sjbbjkpgrzceycao" Type="http://schemas.openxmlformats.org/officeDocument/2006/relationships/hyperlink" Target="http://kodeks.duckdns.org/document/5311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2026-09-23T01:12:47.400Z</dcterms:created>
  <dcterms:modified xsi:type="dcterms:W3CDTF">2026-09-23T01:12:47.400Z</dcterms:modified>
</cp:coreProperties>
</file>

<file path=docProps/custom.xml><?xml version="1.0" encoding="utf-8"?>
<Properties xmlns="http://schemas.openxmlformats.org/officeDocument/2006/custom-properties" xmlns:vt="http://schemas.openxmlformats.org/officeDocument/2006/docPropsVTypes"/>
</file>