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января 2000 года N 16            ПОСТАНОВЛЕНИЕ ПРАВИТЕЛЬСТВА КЫРГЫЗСКОЙ РЕСПУБЛИКИ                            О передаче зданий              (В редакции </w:t>
      </w:r>
      <w:hyperlink w:history="1" r:id="rIdm1oex4i6zabcg4hjor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 4 декабря 2003 года N 754, </w:t>
      </w:r>
      <w:hyperlink w:history="1" r:id="rIdmb9j4zxk4n6s_xjpcvy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ci6qlo9c6_ouj_h1xk9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  Указа Президента Кыргызской Республики от 14 января1999  года  "О  мерах  по погашению кредиторской   задолженности",   атакже   решения   арбитражного  суда  г.Бишкек  в  отношении   здания,расположенного  по  адресу:  г.Бишкек, ул.Пушкина,  50,  ПравительствоКыргызской Республики постановляет:    1. Принять предложение Агентства по реорганизации банков  и  рест-руктуризации долгов при Национальном банке Кыргызской Республики о при-нятии им в государственную собственность здания,  расположенного по ад-ресу:  г.Бишкек, ул.Пушкина, 50, оценочной стоимостью 63353185,6 сом отКыргызпотребсоюза и  кооперативов  в счет погашения долгов перед Минис-терством финансов Кыргызской Республики.    (В редакции  постановления Правительства КР  от </w:t>
      </w:r>
      <w:hyperlink w:history="1" r:id="rIdmkh75jydl_oojc-dsgz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</w:t>
        </w:r>
      </w:hyperlink>
      <w:hyperlink w:history="1" r:id="rId8ej3bxgkfofqe4dybp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201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xj5b_xrxnbmj8fod_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731</w:t>
        </w:r>
      </w:hyperlink>
      <w:r>
        <w:rPr>
          <w:rFonts w:ascii="Arial" w:cs="Arial" w:eastAsia="Arial" w:hAnsi="Arial"/>
          <w:sz w:val="24"/>
          <w:szCs w:val="24"/>
        </w:rPr>
        <w:t xml:space="preserve">)    2. Судебному  департаменту  Кыргызской  Республики передать зданиеБишкекского  городского  суда,  расположенное  по  адресу:   г.Бишкек,ул.Панфилова,   183,   Фонду  государственного  имущества   КыргызскойРеспублики.    3. Фонду государственного имущества Кыргызской Республики передатьздание   Бишкекского  городского  суда,   расположенное   по   адресу:г.Бишкек,  ул.Панфилова,  183, балансовой стоимостью 1538199,0  сом  всобственность  Кыргызпотребсоюза и с  выдачей  свидетельства  о  правесобственности.    4.   Местному  самоуправлению  г.Бишкек  выдать  Кыргызпотребсоюзугосударственный   акт   на   право  владения  земельным  участком  поддвухэтажным  зданием, расположенным по адресу: г.Бишкек, ул.Панфилова,183.    5. Фонду государственного имущества Кыргызской Республики включитьздание,  расположенное по адресу: г.Бишкек, ул.Пушкина, 50,  в  реестргосударственных административных зданий.     Премьер-министр Кыргызской Республики             А.Муралиев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ifkrizmpu7ovgijej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</w:t>
      </w:r>
    </w:hyperlink>
  </w:p>
  <w:p>
    <w:pPr>
      <w:spacing w:after="0" w:before="40"/>
      <w:jc w:val="center"/>
    </w:pPr>
    <w:hyperlink w:history="1" r:id="rIdzwelhzdtm9kryzdkg74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oex4i6zabcg4hjorguw" Type="http://schemas.openxmlformats.org/officeDocument/2006/relationships/hyperlink" Target="https://dalil.kg/document/54896" TargetMode="External"/><Relationship Id="rIdmb9j4zxk4n6s_xjpcvyr1" Type="http://schemas.openxmlformats.org/officeDocument/2006/relationships/hyperlink" Target="https://dalil.kg/document/55211" TargetMode="External"/><Relationship Id="rIdci6qlo9c6_ouj_h1xk95p" Type="http://schemas.openxmlformats.org/officeDocument/2006/relationships/hyperlink" Target="https://dalil.kg/document/59663" TargetMode="External"/><Relationship Id="rIdmkh75jydl_oojc-dsgzqd" Type="http://schemas.openxmlformats.org/officeDocument/2006/relationships/hyperlink" Target="https://dalil.kg/document/55211" TargetMode="External"/><Relationship Id="rId8ej3bxgkfofqe4dybpwxu" Type="http://schemas.openxmlformats.org/officeDocument/2006/relationships/hyperlink" Target="https://dalil.kg/document/55211" TargetMode="External"/><Relationship Id="rIdsxj5b_xrxnbmj8fod_yqa" Type="http://schemas.openxmlformats.org/officeDocument/2006/relationships/hyperlink" Target="https://dalil.kg/document/596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ifkrizmpu7ovgijejt1" Type="http://schemas.openxmlformats.org/officeDocument/2006/relationships/hyperlink" Target="https://dalil.kg/document/7015" TargetMode="External"/><Relationship Id="rIdzwelhzdtm9kryzdkg74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2026-09-25T03:54:36.807Z</dcterms:created>
  <dcterms:modified xsi:type="dcterms:W3CDTF">2026-09-25T03:54:36.807Z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