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Отменено                                            (В соответствии с </w:t>
      </w:r>
      <w:hyperlink w:history="1" r:id="rId6frxqqrfaz1a_2x_dlij_">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11 января 2007 года УП №3)                                Утверждено                     </w:t>
      </w:r>
      <w:hyperlink w:history="1" r:id="rIdofk2dhj6pwe2fv7xbz4a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января 2000 года N 25                                ПОЛОЖЕНИЕ               об условиях проведения аукциона на право             использования полос радиочастотного спектра в                         Кыргызской Республике                           I. Общие положения     1. Настоящее  Положение  об  условиях проведения аукциона на правоиспользования   полос   радиочастотного    спектра    в     КыргызскойРеспублике  (далее   -   Положение)   разработано   в  соответствии  сЗаконом  Кыргызской  Республики "Об электрической и  почтовой  связи",указами Президента Кыргызской  Республики  от 24 апреля 1998 года  "Обутверждении Положения о Государственной комиссии Кыргызской Республикипо  радиочастотам"   и   от  24   апреля  1998  года  "Об  утвержденииПоложения  о  Национальном  агентстве связи Кыргызской  Республики"  иопределяет порядок  проведения  аукциона на право использования  полосрадиочастотного  спектра,   имеющих  повышенный  коммерческий   спрос,определяемый  конъюнктурой рынка  в  Кыргызской  Республики  (далее  -аукцион),  а также требования,  предъявляемые к его участникам.    2.  Объектом   аукциона  является  право  на  использование  частирадиочастотного  спектра,   имеющего  повышенный  коммерческий  спрос,определяемый   конъюнктурой  рынка в  Кыргызской  Республике  на  срокдействия   лицензии  на  предоставление  услуг  связи  на   территорииКыргызской Республики.    Объект не подлежит передаче третьим лицам.    3.   Перечень  технологий  и  стандартов  с  использованием  полосрадиочастотного   спектра,  имеющих  повышенный  коммерческий   спрос,определяемый конъюнктурой рынка в Кыргызской Республике,  приведен   вприложении   к  настоящему   Положению.  Приведенный   перечень  будетактуализироваться с развитием новых технологий и стандартов в  областисвязи.    Конкретные  полосы  частот  для вынесения  на  аукцион  по  каждойтехнологии  и  стандарту   определяются   Государственной    комиссиейКыргызской Республики по радиочастотам (далее - ГКРЧ).    4. Аукцион проводится в два этапа:    - подготовка к проведению аукциона;    - проведение аукциона.    5.  В   аукционе   в  соответствии с  настоящим  Положением  могутпринимать участие юридические лица Кыргызской Республики и иностранныхгосударств,    отвечающие  требованиям,  предъявляемым  к  иностранныминвесторам в соответствии с законодательством Кыргызской Республики.    6. Действие  настоящего Положения не распространяется на те полосырадиочастотного   спектра,    которые   были   выделены    операторам,оказывающим услуги связи, до принятия настоящего Положения.                         II. Аукционная комиссия     7.  В  целях  проведения  аукциона на  право  использования  полосрадиочастотного спектра,  имеющих повышенный коммерческий спрос,  ГКРЧформирует   комиссию  по  проведению  аукциона  (далее  -   Аукционнаякомиссия).    8.  Состав  Аукционной  комиссии и  ее  председатель  утверждаютсяПравительством Кыргызской Республики.    9. Решение Аукционной комиссии принимается  путем  голосования  попринципу:   один  член  комиссии - один  голос.   В  случае  равенстваголосов голос председателя Аукционной комиссии является решающим.    10.  В   соответствии  с возложенными на нее функциями  Аукционнаякомиссия:    - публикует  в  республиканских,  а при необходимости и зарубежныхсредствах    массовой   информации   извещение   в    виде    краткогоинформационного сообщения  о проведении аукциона не менее чем  за  тримесяца до его проведения;    - готовит пакет документов, предоставляемый желающим участвовать ваукционе;    - принимает и регистрирует заявки по мере их поступления,  а такжесопутствующие сведения об участниках аукциона;    -   письменно   уведомляет  каждого  заявителя  о  признании   егоучастником аукциона либо об отказе в признании его участником  данногоаукциона с соответствующим обоснованием причин;    -   самостоятельно  разрабатывает  и  утверждает  регламент  своейработы;    - определяет победителя аукциона;    -  подписывает   протокол  о результатах  аукциона  с  последующимвынесением его на утверждение Правительством Кыргызской Республики;    -   публикует   краткую  информацию  в  республиканских  средствахмассовой информации об итогах аукциона;    -  в  своей  деятельности  непосредственно  сотрудничает  с  ГКРЧ,Министерством    финансов   Кыргызской    Республики,    Министерствомтранспорта    и   коммуникаций  Кыргызской  Республики,   Национальнымагентством  связи  Кыргызской Республики и  другими  заинтересованнымиорганами.                  III. Подготовка к проведению аукциона     11. После публикации извещения  Аукционная  комиссия  обеспечиваетсвободный  доступ  всем  желающим,  оплатившим  аукционный  взнос,   кинформации   об   условиях   проведения   аукциона   и   предоставляетпредварительно подготовленный пакет документов.    12. Пакет документов для проведения аукциона должен содержать:    - объект аукциона;    - начальную цену объекта аукциона;    - место и сроки приема заявок на участие в аукционе;    -  размер  аукционного и гарантийного взносов и  банковские  счетаполучателя;    - законодательные акты Кыргызской Республики;    - телефоны и адреса для справок;    - возможность приобретения объекта вторым покупателем;    - дату, место и время проведения аукциона;    - метод проведения аукциона;    - инструкцию для участников аукциона;    - другую дополнительную информацию по решению Аукционной комиссии.    13. Организации,  желающие принять участие в аукционе,  заявляют всроки,   установленные  в извещении, о своем намерении  участвовать  ваукционе  путем подачи заявления (в произвольной форме)  в  Аукционнуюкомиссию. При этом заявителями к заявлению прилагаются:    - копия  свидетельства  о государственной регистрации юридическоголица;    - нотариально заверенные копии учредительных документов;    - для иностранных юридических лиц надлежащим  образом  оформленныеучредительные документы;    -  копия  платежного поручения с отметкой банка  об  уплате  суммыаукционного взноса;    - резюме о деятельности заявителя,  включая его опыт в  заявленнойобласти.                        IV. Анализ и отбор заявок     14.   Аукционная   комиссия  проводит  регистрацию  представленныхзаявлений и документов.    По окончании  срока их представления Аукционная комиссия в течениедвух  недель  рассматривает  предоставленные  документы   на   предметсоответствия  требованиям пункта 14 и выносит решение  об  утвержденииперечня участников аукциона согласно пункту 11 настоящего Положения.    В  течение  этого  времени  Аукционная  комиссия  может  запроситьдополнительные сведения, необходимые для ее работы.    15. Документы, представленные на аукцион, возврату не подлежат.    16. Заявитель не может быть признан участником аукциона  в  случаепредставления недостоверных и неполных сведений в Аукционную комиссию.    17.   Заявителям,    включенным  в  состав  участников   аукциона,Аукционная   комиссия   направляет  в  течение  трех  дней  с  моментаутверждения перечня участников письменное уведомление об их участии  ваукционе.    18.  Заявителям,  не  включенным  в  состав  участников  аукциона,Аукционная  комиссия направляет мотивированный отказ в  течение   трехдней  с момента утверждения перечня участников.    19.  В  случае  представления на участие  в  аукционе  менее  двухзаявлений Аукционная комиссия объявляет аукцион несостоявшимся, о  чемв течение одного дня сообщает в письменной форме заявителям.    20. При  объявлении  аукциона  несостоявшимся  Аукционная комиссияпубликует  извещение  и проводит повторный аукцион  в  соответствии  стребованиями настоящего Положения.    В случае представления при  повторном  проведении  аукциона  менеедвух   заявлений  право  использования части  радиочастотного  спектрапередается  единственному заявителю повторного  аукциона,  оплатившемуначальную цену объекта.    21.  Заявитель,   участвовавший  в  несостоявшемся  аукционе,  дляучастия   в   повторном   аукционе   должен   представить   письменноеподтверждение об участии в повторном аукционе в Аукционную комиссию.    Заявление  и  документы,   поданные  заявителем  ранее,  считаютсядействительными  для участия в повторном аукционе.   Заявитель   можетвнести дополнения в ранее поданные документы.                    V. Процедура проведения аукциона     22.   Дата,    время  и  место  проведения  аукциона  определяютсяАукционной  комиссией в течение семи дней после вынесения  решения  обутверждении перечня участников аукциона.    23. Заявитель,  объявленный участником аукциона, не позднее чем запять   банковских  дней  до  начала  проведения  аукциона   оплачиваетгарантийный  взнос  и  до  начала проведения аукциона  получает  билетучастника,  который обменивается на аукционный номер в день проведенияаукциона.    Использование  аукционного  номера другим  участником  в  процессеаукциона запрещено.    24. В случае присутствия на аукционе менее двух участников аукционобъявляется несостоявшимся.    25.  Начальную  цену  объекта  определяет  Аукционная  комиссия  взависимости от конъюнктуры рынка.    Шаг увеличения цены определяется Аукционной комиссией в  сумме  неменее  трех  процентов  от  начальной  цены  объекта,   исчисляемой  вдолларах  США  и  выраженной  в  сомах по  курсу  Национального  банкаКыргызской  Республики на день проведения аукциона.    26.   Ведущий   аукциона   назначается  соответствующим   решениемАукционной комиссии.    27. Аукцион начинается с объявления ведущим наименования  объекта,краткой его характеристики, начальной цены и шага увеличения цены.    28. Аукцион проводится по английскому методу торгов.    Ведущий объявляет начальную цену объекта и  шаг  увеличения  цены.Поднятием  номера участники повышают стартовую цену,  но не менее  чемна объявленный шаг.    Ведущий  объявляет   аукционные  номера  участвующих  в  аукционе,закрепляет  цену  и  предлагает  ее  повысить.   Аукцион  по   объектупродолжается до наивысшей предложенной цены. Ведущий трижды  повторяетпоследнюю  цену  объекта и при отсутствии других  поднятых  номеров  сударом  молотка   объявляет   о  продаже объекта.   Ведущий  объявляетучастника,  предложившего наиболее высокую цену за объект.    29. Победителем аукциона объявляется участник, предложивший в ходепроведения аукциона наибольшую цену.    30. Решение Аукционной комиссии о результатах проведения  аукционаоформляется    соответствующим  протоколом,    который   подписываетсячленами  Аукционной  комиссии  и  ее  председателем   и   утверждаетсяПравительством Кыргызской Республики.    Протокол  составляется   в  двух  экземплярах  -  по  одному   дляАукционной комиссии и победителя аукциона.    31.  В  течение  десяти  дней  с даты утверждения   ПравительствомКыргызской Республики решения Аукционной комиссии победитель  аукционавносит  разовую  плату,  равную окончательной  цене,  определенной  порезультатам аукциона.    Это будет являться основанием для принятия  постановления  ГКРЧ  овыделении  частотных  присвоений для организации и  эксплуатации  сетисвязи   по   конкретной   технологии   и   стандарту   и    оформленияНациональным   агентством    связи   соответствующих    разрешительныхдокументов согласно принятой процедуре.    32.    Вносимый    платеж   не   учитывает   компенсацию    затратуполномоченного  органа  на межведомственное согласование,  экспертизуэлектромагнитной  совместимости  радиоэлектронных  средств   (РЭС)   ивысокочастотных устройств (ВЧУ),  международно-правовую защиту  РЭС  иВЧУ,     межгосударственное   согласование    частотных    присвоений,регистрацию  частотных присвоений в Международном  Союзе  Электросвязи(МСЭ),   ежегодные  платы за использование радиочастотного  спектра  илицензионные сборы,  размер которых и порядок оплаты устанавливаются впорядке,   определяемым   законодательными   и   нормативными   актамиКыргызской Республики.    33.  Если  победитель  аукциона в  течение  десяти  дней  не  внесвышеуказанную плату, то проводится дополнительный аукцион.    34.  После  принятия  постановления  ГКРЧ  о  выделении  частотныхприсвоений   для   организации и эксплуатации  сети  связи  по  каждойконкретной   технологии   и  стандарту  победитель   аукциона   подаетдокументы  в  Национальное  агентство  связи для получения лицензии назаявленный   вид   деятельности  в  соответствии  с  законодательствомКыргызской Республики.    Победитель  аукциона  получает лицензию на  право  оказания  услугсвязи данного вида деятельности на общих основаниях.                      VI. Заключительные положения     35. Размер аукционного взноса определяется Аукционной комиссией  иисчисляется в долларах США.    Аукционный взнос оплачивается в сомах по курсу Национального БанкаКыргызской Республики на день платежа и возврату не подлежит.    36. Сумма гарантийного взноса определяется Аукционной комиссией  впроцентном отношении от стартовой цены объекта.    Гарантийный взнос не подлежит возврату в случае отказа от  участияв аукционе менее чем за 72 часа до его проведения.    Во  всех  остальных  случаях  гарантийные  взносы  возвращаются  втечение   пяти   банковских   дней  со  дня  окончания  аукциона   илипризнания его несостоявшимся.    Гарантийный взнос победителя аукциона относится в  счет  платы  запроданный объект.    37. Суммы,  полученные  от  проведения аукциона,  перечисляются насчет   ГКРЧ   для   целевого  использования  на   нужды   национальнойбезопасности  и  развитие телекоммуникационной инфраструктуры  органовгосударственной власти и силовых структур - по решению ГКРЧ.                                Приложение                                ПЕРЕЧЕНЬ            технологий и стандартов с использованием полос              радиочастотного спектра, имеющих повышенный             коммерческий спрос, определяемый конъюнктурой                     рынка в Кыргызской Республике     Сотовая связь.    Пейджинговая связь.    Транковая связь.    Эфирно-кабельное телевидение.    Глобальная мобильная спутниковая связь.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d--ti3dopwl3cdat-zwr">
      <w:r>
        <w:rPr>
          <w:rFonts w:ascii="Arial" w:cs="Arial" w:eastAsia="Arial" w:hAnsi="Arial"/>
          <w:color w:val="132D3F"/>
          <w:sz w:val="16"/>
          <w:szCs w:val="16"/>
          <w:u w:val="single"/>
        </w:rPr>
        <w:t xml:space="preserve">dalil.kg/document/7022</w:t>
      </w:r>
    </w:hyperlink>
  </w:p>
  <w:p>
    <w:pPr>
      <w:spacing w:after="0" w:before="40"/>
      <w:jc w:val="center"/>
    </w:pPr>
    <w:hyperlink w:history="1" r:id="rIdxblxfbnpkqdctcvvtojo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frxqqrfaz1a_2x_dlij_" Type="http://schemas.openxmlformats.org/officeDocument/2006/relationships/hyperlink" Target="https://dalil.kg/document/4568" TargetMode="External"/><Relationship Id="rIdofk2dhj6pwe2fv7xbz4ak" Type="http://schemas.openxmlformats.org/officeDocument/2006/relationships/hyperlink" Target="https://dalil.kg/document/702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d--ti3dopwl3cdat-zwr" Type="http://schemas.openxmlformats.org/officeDocument/2006/relationships/hyperlink" Target="https://dalil.kg/document/7022" TargetMode="External"/><Relationship Id="rIdxblxfbnpkqdctcvvtojo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2026-09-30T14:05:10.975Z</dcterms:created>
  <dcterms:modified xsi:type="dcterms:W3CDTF">2026-09-30T14:05:10.975Z</dcterms:modified>
</cp:coreProperties>
</file>

<file path=docProps/custom.xml><?xml version="1.0" encoding="utf-8"?>
<Properties xmlns="http://schemas.openxmlformats.org/officeDocument/2006/custom-properties" xmlns:vt="http://schemas.openxmlformats.org/officeDocument/2006/docPropsVTypes"/>
</file>