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w:t>
      </w:r>
    </w:p>
    <w:p>
      <w:pPr>
        <w:spacing w:after="120"/>
        <w:jc w:val="both"/>
      </w:pPr>
      <w:r>
        <w:rPr>
          <w:rFonts w:ascii="Arial" w:cs="Arial" w:eastAsia="Arial" w:hAnsi="Arial"/>
          <w:sz w:val="24"/>
          <w:szCs w:val="24"/>
        </w:rPr>
        <w:t xml:space="preserve">в соответствии с </w:t>
      </w:r>
      <w:hyperlink w:history="1" r:id="rIdqru5ttcr_uokul3gycqr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КР</w:t>
      </w:r>
    </w:p>
    <w:p>
      <w:pPr>
        <w:spacing w:after="120"/>
        <w:jc w:val="both"/>
      </w:pPr>
      <w:r>
        <w:rPr>
          <w:rFonts w:ascii="Arial" w:cs="Arial" w:eastAsia="Arial" w:hAnsi="Arial"/>
          <w:sz w:val="24"/>
          <w:szCs w:val="24"/>
        </w:rPr>
        <w:t xml:space="preserve">от 27 мая 2015 года № 5134-V</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ЖОГОРКУ КЕНЕШ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120"/>
        <w:jc w:val="both"/>
      </w:pPr>
      <w:r>
        <w:rPr>
          <w:rFonts w:ascii="Arial" w:cs="Arial" w:eastAsia="Arial" w:hAnsi="Arial"/>
          <w:sz w:val="24"/>
          <w:szCs w:val="24"/>
        </w:rPr>
        <w:t xml:space="preserve">от 14 апреля 2011 года № 295-V</w:t>
      </w:r>
    </w:p>
    <w:p>
      <w:pPr>
        <w:spacing w:after="120"/>
        <w:jc w:val="both"/>
      </w:pPr>
      <w:r>
        <w:rPr>
          <w:rFonts w:ascii="Arial" w:cs="Arial" w:eastAsia="Arial" w:hAnsi="Arial"/>
          <w:sz w:val="24"/>
          <w:szCs w:val="24"/>
        </w:rPr>
        <w:t xml:space="preserve">О продлении срока действия паспорта гражданина Кыргызской Республики образца 1994 года</w:t>
      </w:r>
    </w:p>
    <w:p>
      <w:pPr>
        <w:spacing w:after="120"/>
        <w:jc w:val="both"/>
      </w:pPr>
      <w:r>
        <w:rPr>
          <w:rFonts w:ascii="Arial" w:cs="Arial" w:eastAsia="Arial" w:hAnsi="Arial"/>
          <w:sz w:val="24"/>
          <w:szCs w:val="24"/>
        </w:rPr>
        <w:t xml:space="preserve">В целях обеспечения интересов защиты прав и свобод граждан Кыргызской Республики и, принимая во внимание несовершенство ID паспортов и необходимости проведения реформ по изменению институциональной и правовой основы основного документа гражданина Кыргызской Республики, 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Правительству Кыргызской Республики продлить срок действия паспорта гражданина Кыргызской Республики образца 1994 года до утверждения нового образца паспорта гражданина Кыргызской Республики, учитывая при этом, что продлению до утверждения нового образца паспорта гражданина Кыргызской Республики подлежит паспорт гражданина Кыргызской Республики образца 1994 года с истекшим сроком действия, за исключением испорченного (химические, механические и другие повреждения).</w:t>
      </w:r>
    </w:p>
    <w:p>
      <w:pPr>
        <w:spacing w:after="120"/>
        <w:jc w:val="both"/>
      </w:pPr>
      <w:r>
        <w:rPr>
          <w:rFonts w:ascii="Arial" w:cs="Arial" w:eastAsia="Arial" w:hAnsi="Arial"/>
          <w:sz w:val="24"/>
          <w:szCs w:val="24"/>
        </w:rPr>
        <w:t xml:space="preserve">2. Установить, что срок действия паспортов граждан Кыргызской Республики старше 65-летнего возраста не подлежит ограничению.</w:t>
      </w:r>
    </w:p>
    <w:p>
      <w:pPr>
        <w:spacing w:after="120"/>
        <w:jc w:val="both"/>
      </w:pPr>
      <w:r>
        <w:rPr>
          <w:rFonts w:ascii="Arial" w:cs="Arial" w:eastAsia="Arial" w:hAnsi="Arial"/>
          <w:sz w:val="24"/>
          <w:szCs w:val="24"/>
        </w:rPr>
        <w:t xml:space="preserve">3. Продление срока действия паспорта гражданина Кыргызской Республики образца 1994 года осуществляется уполномоченными органами бесплатно по желанию гражданина согласно поданному заявлению.</w:t>
      </w:r>
    </w:p>
    <w:p>
      <w:pPr>
        <w:spacing w:after="120"/>
        <w:jc w:val="both"/>
      </w:pPr>
      <w:r>
        <w:rPr>
          <w:rFonts w:ascii="Arial" w:cs="Arial" w:eastAsia="Arial" w:hAnsi="Arial"/>
          <w:sz w:val="24"/>
          <w:szCs w:val="24"/>
        </w:rPr>
        <w:t xml:space="preserve">4. Государственной регистрационной службе при Правительстве Кыргызской Республики создать необходимые условия и организовать эффективное обслуживание граждан, ходатайствующих в продлении срока действия паспорта образца 1994 года.</w:t>
      </w:r>
    </w:p>
    <w:p>
      <w:pPr>
        <w:spacing w:after="120"/>
        <w:jc w:val="both"/>
      </w:pPr>
      <w:r>
        <w:rPr>
          <w:rFonts w:ascii="Arial" w:cs="Arial" w:eastAsia="Arial" w:hAnsi="Arial"/>
          <w:sz w:val="24"/>
          <w:szCs w:val="24"/>
        </w:rPr>
        <w:t xml:space="preserve">5. Министерству иностранных дел Кыргызской Республики уведомить министерства иностранных дел государств-участников Содружества Независимых Государств о продлении срока действия паспорта гражданина Кыргызской Республики образца 1994 года до утверждения нового образца паспорта гражданина Кыргызской Республики.</w:t>
      </w:r>
    </w:p>
    <w:p>
      <w:pPr>
        <w:spacing w:after="120"/>
        <w:jc w:val="both"/>
      </w:pPr>
      <w:r>
        <w:rPr>
          <w:rFonts w:ascii="Arial" w:cs="Arial" w:eastAsia="Arial" w:hAnsi="Arial"/>
          <w:sz w:val="24"/>
          <w:szCs w:val="24"/>
        </w:rPr>
        <w:t xml:space="preserve">6. Опубликовать настоящее постановление в средствах массовой информации.</w:t>
      </w:r>
    </w:p>
    <w:p>
      <w:pPr>
        <w:spacing w:after="120"/>
        <w:jc w:val="both"/>
      </w:pPr>
      <w:r>
        <w:rPr>
          <w:rFonts w:ascii="Arial" w:cs="Arial" w:eastAsia="Arial" w:hAnsi="Arial"/>
          <w:sz w:val="24"/>
          <w:szCs w:val="24"/>
        </w:rPr>
        <w:t xml:space="preserve">7. Контроль за выполнением настоящего постановления возложить на Комитет Жогорку Кенеша Кыргызской Республики по международным делам и межпарламентскому сотрудничеству (Баатырбеков А.Б.).</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w:t>
      </w:r>
      <w:r>
        <w:rPr>
          <w:rFonts w:ascii="Arial" w:cs="Arial" w:eastAsia="Arial" w:hAnsi="Arial"/>
          <w:sz w:val="24"/>
          <w:szCs w:val="24"/>
        </w:rPr>
        <w:t xml:space="preserve">	</w:t>
      </w:r>
      <w:r>
        <w:rPr>
          <w:rFonts w:ascii="Arial" w:cs="Arial" w:eastAsia="Arial" w:hAnsi="Arial"/>
          <w:b/>
          <w:bCs/>
          <w:sz w:val="24"/>
          <w:szCs w:val="24"/>
        </w:rPr>
        <w:t xml:space="preserve">А.Келдибеков</w:t>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vtmitz-e4pulaqojlrhz">
      <w:r>
        <w:rPr>
          <w:rFonts w:ascii="Arial" w:cs="Arial" w:eastAsia="Arial" w:hAnsi="Arial"/>
          <w:color w:val="132D3F"/>
          <w:sz w:val="16"/>
          <w:szCs w:val="16"/>
          <w:u w:val="single"/>
        </w:rPr>
        <w:t xml:space="preserve">dalil.kg/document/70361</w:t>
      </w:r>
    </w:hyperlink>
  </w:p>
  <w:p>
    <w:pPr>
      <w:spacing w:after="0" w:before="40"/>
      <w:jc w:val="center"/>
    </w:pPr>
    <w:hyperlink w:history="1" r:id="rIdssskkdrx3iwgl5y1bqii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ru5ttcr_uokul3gycqrf" Type="http://schemas.openxmlformats.org/officeDocument/2006/relationships/hyperlink" Target="https://dalil.kg/document/7618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vtmitz-e4pulaqojlrhz" Type="http://schemas.openxmlformats.org/officeDocument/2006/relationships/hyperlink" Target="https://dalil.kg/document/70361" TargetMode="External"/><Relationship Id="rIdssskkdrx3iwgl5y1bqii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2026-10-02T14:21:25.745Z</dcterms:created>
  <dcterms:modified xsi:type="dcterms:W3CDTF">2026-10-02T14:21:25.745Z</dcterms:modified>
</cp:coreProperties>
</file>

<file path=docProps/custom.xml><?xml version="1.0" encoding="utf-8"?>
<Properties xmlns="http://schemas.openxmlformats.org/officeDocument/2006/custom-properties" xmlns:vt="http://schemas.openxmlformats.org/officeDocument/2006/docPropsVTypes"/>
</file>