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от 9 июня 2011 года № 567-V</w:t>
      </w:r>
    </w:p>
    <w:p>
      <w:pPr>
        <w:spacing w:after="120"/>
        <w:jc w:val="both"/>
      </w:pPr>
      <w:r>
        <w:rPr>
          <w:rFonts w:ascii="Arial" w:cs="Arial" w:eastAsia="Arial" w:hAnsi="Arial"/>
          <w:sz w:val="24"/>
          <w:szCs w:val="24"/>
        </w:rPr>
        <w:t xml:space="preserve">Об информации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w:t>
      </w:r>
    </w:p>
    <w:p>
      <w:pPr>
        <w:spacing w:after="120"/>
        <w:jc w:val="both"/>
      </w:pPr>
      <w:r>
        <w:rPr>
          <w:rFonts w:ascii="Arial" w:cs="Arial" w:eastAsia="Arial" w:hAnsi="Arial"/>
          <w:sz w:val="24"/>
          <w:szCs w:val="24"/>
        </w:rPr>
        <w:t xml:space="preserve">Заслушав и обсудив информацию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принять к сведению.</w:t>
      </w:r>
    </w:p>
    <w:p>
      <w:pPr>
        <w:spacing w:after="120"/>
        <w:jc w:val="both"/>
      </w:pPr>
      <w:r>
        <w:rPr>
          <w:rFonts w:ascii="Arial" w:cs="Arial" w:eastAsia="Arial" w:hAnsi="Arial"/>
          <w:sz w:val="24"/>
          <w:szCs w:val="24"/>
        </w:rPr>
        <w:t xml:space="preserve">2. Отметить, что во время межнациональных конфликтов, которые произошли в июне 2010 года, в соответствии с положением международного права в Кыргызской Республике фактов геноцида, военных преступлений, преступлений против человечности (человечества) не было.</w:t>
      </w:r>
    </w:p>
    <w:p>
      <w:pPr>
        <w:spacing w:after="120"/>
        <w:jc w:val="both"/>
      </w:pPr>
      <w:r>
        <w:rPr>
          <w:rFonts w:ascii="Arial" w:cs="Arial" w:eastAsia="Arial" w:hAnsi="Arial"/>
          <w:sz w:val="24"/>
          <w:szCs w:val="24"/>
        </w:rPr>
        <w:t xml:space="preserve">3. По результатам рассмотрения отчета временной депутатской комиссии по выявлению и расследованию обстоятельств трагических событий апреля-июня 2010 года считать, что бывший Президент Кыргызской Республики Бакиев К.С, бывший Премьер-министр Кыргызской Республики Усенов Д.Т., члены Правительства Кыргызской Республики, председатель Службы государственной охраны Кыргызской Республики Бакиев Ж.С, руководитель ЦАРИИ Бакиев М.К., советник председателя Государственной службы национальной безопасности Кыргызской Республики Бакиев М.С., а также руководители Администрации и Секретариата Президента Кыргызской Республики Жороев К.Т. и Малеваная О.А. несут политическую ответственность за антинародную внешнюю и внутреннюю политику, которая привела к обнищанию народа и упадку государства и явилась основной причиной событий 6-7 апреля и мая-июня 2010 года, повлекших тяжкие последствия.</w:t>
      </w:r>
    </w:p>
    <w:p>
      <w:pPr>
        <w:spacing w:after="120"/>
        <w:jc w:val="both"/>
      </w:pPr>
      <w:r>
        <w:rPr>
          <w:rFonts w:ascii="Arial" w:cs="Arial" w:eastAsia="Arial" w:hAnsi="Arial"/>
          <w:sz w:val="24"/>
          <w:szCs w:val="24"/>
        </w:rPr>
        <w:t xml:space="preserve">4. Члены Временного Правительства Кыргызской Республики несут политическую ответственность за то, что не смогли предотвратить межнациональное столкновение.</w:t>
      </w:r>
    </w:p>
    <w:p>
      <w:pPr>
        <w:spacing w:after="120"/>
        <w:jc w:val="both"/>
      </w:pPr>
      <w:r>
        <w:rPr>
          <w:rFonts w:ascii="Arial" w:cs="Arial" w:eastAsia="Arial" w:hAnsi="Arial"/>
          <w:sz w:val="24"/>
          <w:szCs w:val="24"/>
        </w:rPr>
        <w:t xml:space="preserve">5. Генеральной прокуратуре Кыргызской Республики дать правовую оценку действиям бывших Президента Кыргызской Республики Бакиева К.С, Премьер-министра Кыргызской Республики Усенова Д.Т., членов Правительства Кыргызской Республики, ответственных за обеспечение общественной безопасности и правопорядка, а также председателя Службы государственной охраны Кыргызской Республики Бакиева Ж.С., руководителя ЦАРИИ Бакиева М.К., советника председателя Государственной службы национальной безопасности Кыргызской Республики Бакиева М.С. и руководителей Администрации и Секретариата Президента Кыргызской Республики Жороева К.Т. и Малеваной О.А. по фактам превышения ими должностных полномочий, самоустранения от выполнения своих прямых должностных обязанностей и бездействия, приведших к общенациональному протесту 6-7 апреля 2010 года, последовавшие причины которых явились одной из причин трагических событий мая-июня 2010 года.</w:t>
      </w:r>
    </w:p>
    <w:p>
      <w:pPr>
        <w:spacing w:after="120"/>
        <w:jc w:val="both"/>
      </w:pPr>
      <w:r>
        <w:rPr>
          <w:rFonts w:ascii="Arial" w:cs="Arial" w:eastAsia="Arial" w:hAnsi="Arial"/>
          <w:sz w:val="24"/>
          <w:szCs w:val="24"/>
        </w:rPr>
        <w:t xml:space="preserve">6. Поручить Генеральной прокуратуре Кыргызской Республики дать правовую оценку действиям членов Временного Правительства Кыргызской Республики в период событий июня 2010 года за то, что не смогли предотвратить межнациональные столкновения.</w:t>
      </w:r>
    </w:p>
    <w:p>
      <w:pPr>
        <w:spacing w:after="120"/>
        <w:jc w:val="both"/>
      </w:pPr>
      <w:r>
        <w:rPr>
          <w:rFonts w:ascii="Arial" w:cs="Arial" w:eastAsia="Arial" w:hAnsi="Arial"/>
          <w:sz w:val="24"/>
          <w:szCs w:val="24"/>
        </w:rPr>
        <w:t xml:space="preserve">7. Считать, что основными организаторами и виновниками трагических событий мая-июня 2010 года в г.Ош, Ошской и Джалал-Абадской областях являются Батыров К., Абдурасулов П., Салахудинов Ж., Абдуллаева К., Караматов О., Абакджанов М., Худайбердиев X., Мирзаходжаев Ж., Абдусаламов У., Акбаров А. как лица, причастные националистическим и сепаратистским действиям в указанный период.</w:t>
      </w:r>
    </w:p>
    <w:p>
      <w:pPr>
        <w:spacing w:after="120"/>
        <w:jc w:val="both"/>
      </w:pPr>
      <w:r>
        <w:rPr>
          <w:rFonts w:ascii="Arial" w:cs="Arial" w:eastAsia="Arial" w:hAnsi="Arial"/>
          <w:sz w:val="24"/>
          <w:szCs w:val="24"/>
        </w:rPr>
        <w:t xml:space="preserve">8. Рекомендовать Президенту и Правительству Кыргызской Республики освободить от занимаемой должности губернатора Джалал-Абадской области Асанова Б.</w:t>
      </w:r>
    </w:p>
    <w:p>
      <w:pPr>
        <w:spacing w:after="120"/>
        <w:jc w:val="both"/>
      </w:pPr>
      <w:r>
        <w:rPr>
          <w:rFonts w:ascii="Arial" w:cs="Arial" w:eastAsia="Arial" w:hAnsi="Arial"/>
          <w:sz w:val="24"/>
          <w:szCs w:val="24"/>
        </w:rPr>
        <w:t xml:space="preserve">9. Генеральной прокуратуре Кыргызской Республики дать правовую оценку деятельности в период событий апреля-июня 2010 года следующих должностных лиц:</w:t>
      </w:r>
    </w:p>
    <w:p>
      <w:pPr>
        <w:spacing w:after="120"/>
        <w:jc w:val="both"/>
      </w:pPr>
      <w:r>
        <w:rPr>
          <w:rFonts w:ascii="Arial" w:cs="Arial" w:eastAsia="Arial" w:hAnsi="Arial"/>
          <w:sz w:val="24"/>
          <w:szCs w:val="24"/>
        </w:rPr>
        <w:t xml:space="preserve">- Турсункулова Н. (бывший Генеральный прокурор Кыргызской Республики);</w:t>
      </w:r>
    </w:p>
    <w:p>
      <w:pPr>
        <w:spacing w:after="120"/>
        <w:jc w:val="both"/>
      </w:pPr>
      <w:r>
        <w:rPr>
          <w:rFonts w:ascii="Arial" w:cs="Arial" w:eastAsia="Arial" w:hAnsi="Arial"/>
          <w:sz w:val="24"/>
          <w:szCs w:val="24"/>
        </w:rPr>
        <w:t xml:space="preserve">- Ибраева Б. (бывший Генеральный прокурор Кыргызской Республики);</w:t>
      </w:r>
    </w:p>
    <w:p>
      <w:pPr>
        <w:spacing w:after="120"/>
        <w:jc w:val="both"/>
      </w:pPr>
      <w:r>
        <w:rPr>
          <w:rFonts w:ascii="Arial" w:cs="Arial" w:eastAsia="Arial" w:hAnsi="Arial"/>
          <w:sz w:val="24"/>
          <w:szCs w:val="24"/>
        </w:rPr>
        <w:t xml:space="preserve">- Асангельдиева К. (бывший заместитель Генерального прокурора Кыргызской Республики);</w:t>
      </w:r>
    </w:p>
    <w:p>
      <w:pPr>
        <w:spacing w:after="120"/>
        <w:jc w:val="both"/>
      </w:pPr>
      <w:r>
        <w:rPr>
          <w:rFonts w:ascii="Arial" w:cs="Arial" w:eastAsia="Arial" w:hAnsi="Arial"/>
          <w:sz w:val="24"/>
          <w:szCs w:val="24"/>
        </w:rPr>
        <w:t xml:space="preserve">- Бактыбаева Р. (первый заместитель Генерального прокурора Кыргызской Республики);</w:t>
      </w:r>
    </w:p>
    <w:p>
      <w:pPr>
        <w:spacing w:after="120"/>
        <w:jc w:val="both"/>
      </w:pPr>
      <w:r>
        <w:rPr>
          <w:rFonts w:ascii="Arial" w:cs="Arial" w:eastAsia="Arial" w:hAnsi="Arial"/>
          <w:sz w:val="24"/>
          <w:szCs w:val="24"/>
        </w:rPr>
        <w:t xml:space="preserve">- Кошоева М. (бывший заместитель Генерального прокурора - Военный прокурор Кыргызской Республики);</w:t>
      </w:r>
    </w:p>
    <w:p>
      <w:pPr>
        <w:spacing w:after="120"/>
        <w:jc w:val="both"/>
      </w:pPr>
      <w:r>
        <w:rPr>
          <w:rFonts w:ascii="Arial" w:cs="Arial" w:eastAsia="Arial" w:hAnsi="Arial"/>
          <w:sz w:val="24"/>
          <w:szCs w:val="24"/>
        </w:rPr>
        <w:t xml:space="preserve">- Турганбаева А. (бывший заместитель Генерального прокурора - Военный прокурор Кыргызской Республики);</w:t>
      </w:r>
    </w:p>
    <w:p>
      <w:pPr>
        <w:spacing w:after="120"/>
        <w:jc w:val="both"/>
      </w:pPr>
      <w:r>
        <w:rPr>
          <w:rFonts w:ascii="Arial" w:cs="Arial" w:eastAsia="Arial" w:hAnsi="Arial"/>
          <w:sz w:val="24"/>
          <w:szCs w:val="24"/>
        </w:rPr>
        <w:t xml:space="preserve">- Байболова К. (комендант Джалал-Абадской области);</w:t>
      </w:r>
    </w:p>
    <w:p>
      <w:pPr>
        <w:spacing w:after="120"/>
        <w:jc w:val="both"/>
      </w:pPr>
      <w:r>
        <w:rPr>
          <w:rFonts w:ascii="Arial" w:cs="Arial" w:eastAsia="Arial" w:hAnsi="Arial"/>
          <w:sz w:val="24"/>
          <w:szCs w:val="24"/>
        </w:rPr>
        <w:t xml:space="preserve">- Табалдиева Б. (заведующий отделом Аппарата Президента Кыргызской Республики);</w:t>
      </w:r>
    </w:p>
    <w:p>
      <w:pPr>
        <w:spacing w:after="120"/>
        <w:jc w:val="both"/>
      </w:pPr>
      <w:r>
        <w:rPr>
          <w:rFonts w:ascii="Arial" w:cs="Arial" w:eastAsia="Arial" w:hAnsi="Arial"/>
          <w:sz w:val="24"/>
          <w:szCs w:val="24"/>
        </w:rPr>
        <w:t xml:space="preserve">- Асанова Б. (губернатор Джалал-Абадской области);</w:t>
      </w:r>
    </w:p>
    <w:p>
      <w:pPr>
        <w:spacing w:after="120"/>
        <w:jc w:val="both"/>
      </w:pPr>
      <w:r>
        <w:rPr>
          <w:rFonts w:ascii="Arial" w:cs="Arial" w:eastAsia="Arial" w:hAnsi="Arial"/>
          <w:sz w:val="24"/>
          <w:szCs w:val="24"/>
        </w:rPr>
        <w:t xml:space="preserve">- Алымбекова Б. (первый заместитель министра внутренних дел Кыргызской Республики);</w:t>
      </w:r>
    </w:p>
    <w:p>
      <w:pPr>
        <w:spacing w:after="120"/>
        <w:jc w:val="both"/>
      </w:pPr>
      <w:r>
        <w:rPr>
          <w:rFonts w:ascii="Arial" w:cs="Arial" w:eastAsia="Arial" w:hAnsi="Arial"/>
          <w:sz w:val="24"/>
          <w:szCs w:val="24"/>
        </w:rPr>
        <w:t xml:space="preserve">- Омурзакова С. (бывший заместитель министра внутренних дел Кыргызской Республики);</w:t>
      </w:r>
    </w:p>
    <w:p>
      <w:pPr>
        <w:spacing w:after="120"/>
        <w:jc w:val="both"/>
      </w:pPr>
      <w:r>
        <w:rPr>
          <w:rFonts w:ascii="Arial" w:cs="Arial" w:eastAsia="Arial" w:hAnsi="Arial"/>
          <w:sz w:val="24"/>
          <w:szCs w:val="24"/>
        </w:rPr>
        <w:t xml:space="preserve">- Мусаева К. (заместитель председателя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 Бекенова М. (бывший первый заместитель председателя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 Алмаматова Т. (бывший первый заместитель председателя Государственной службы национальной безопасности Кыргызской Республики);</w:t>
      </w:r>
    </w:p>
    <w:p>
      <w:pPr>
        <w:spacing w:after="120"/>
        <w:jc w:val="both"/>
      </w:pPr>
      <w:r>
        <w:rPr>
          <w:rFonts w:ascii="Arial" w:cs="Arial" w:eastAsia="Arial" w:hAnsi="Arial"/>
          <w:sz w:val="24"/>
          <w:szCs w:val="24"/>
        </w:rPr>
        <w:t xml:space="preserve">- Терещенко С. (бывший заместитель председателя Государственной службы национальной безопасности Кыргызской Республики);</w:t>
      </w:r>
    </w:p>
    <w:p>
      <w:pPr>
        <w:spacing w:after="120"/>
        <w:jc w:val="both"/>
      </w:pPr>
      <w:r>
        <w:rPr>
          <w:rFonts w:ascii="Arial" w:cs="Arial" w:eastAsia="Arial" w:hAnsi="Arial"/>
          <w:sz w:val="24"/>
          <w:szCs w:val="24"/>
        </w:rPr>
        <w:t xml:space="preserve">- Мамасадыкова Р. (бывший заместитель председателя Государственной службы национальной безопасности Кыргызской Республики);</w:t>
      </w:r>
    </w:p>
    <w:p>
      <w:pPr>
        <w:spacing w:after="120"/>
        <w:jc w:val="both"/>
      </w:pPr>
      <w:r>
        <w:rPr>
          <w:rFonts w:ascii="Arial" w:cs="Arial" w:eastAsia="Arial" w:hAnsi="Arial"/>
          <w:sz w:val="24"/>
          <w:szCs w:val="24"/>
        </w:rPr>
        <w:t xml:space="preserve">- Курманалиева С. (бывший первый заместитель министра внутренних дел Кыргызской Республики);</w:t>
      </w:r>
    </w:p>
    <w:p>
      <w:pPr>
        <w:spacing w:after="120"/>
        <w:jc w:val="both"/>
      </w:pPr>
      <w:r>
        <w:rPr>
          <w:rFonts w:ascii="Arial" w:cs="Arial" w:eastAsia="Arial" w:hAnsi="Arial"/>
          <w:sz w:val="24"/>
          <w:szCs w:val="24"/>
        </w:rPr>
        <w:t xml:space="preserve">- Азизова Ж. (бывший заместитель министра внутренних дел Кыргызской Республики);</w:t>
      </w:r>
    </w:p>
    <w:p>
      <w:pPr>
        <w:spacing w:after="120"/>
        <w:jc w:val="both"/>
      </w:pPr>
      <w:r>
        <w:rPr>
          <w:rFonts w:ascii="Arial" w:cs="Arial" w:eastAsia="Arial" w:hAnsi="Arial"/>
          <w:sz w:val="24"/>
          <w:szCs w:val="24"/>
        </w:rPr>
        <w:t xml:space="preserve">- Исаева Т. (бывший заместитель министра внутренних дел Кыргызской Республики);</w:t>
      </w:r>
    </w:p>
    <w:p>
      <w:pPr>
        <w:spacing w:after="120"/>
        <w:jc w:val="both"/>
      </w:pPr>
      <w:r>
        <w:rPr>
          <w:rFonts w:ascii="Arial" w:cs="Arial" w:eastAsia="Arial" w:hAnsi="Arial"/>
          <w:sz w:val="24"/>
          <w:szCs w:val="24"/>
        </w:rPr>
        <w:t xml:space="preserve">- Кыязова К. (бывший начальник Управления внутренних дел г.Бишкек);</w:t>
      </w:r>
    </w:p>
    <w:p>
      <w:pPr>
        <w:spacing w:after="120"/>
        <w:jc w:val="both"/>
      </w:pPr>
      <w:r>
        <w:rPr>
          <w:rFonts w:ascii="Arial" w:cs="Arial" w:eastAsia="Arial" w:hAnsi="Arial"/>
          <w:sz w:val="24"/>
          <w:szCs w:val="24"/>
        </w:rPr>
        <w:t xml:space="preserve">- Матенова К. (бывший председатель Пограничной службы Кыргызской Республики);</w:t>
      </w:r>
    </w:p>
    <w:p>
      <w:pPr>
        <w:spacing w:after="120"/>
        <w:jc w:val="both"/>
      </w:pPr>
      <w:r>
        <w:rPr>
          <w:rFonts w:ascii="Arial" w:cs="Arial" w:eastAsia="Arial" w:hAnsi="Arial"/>
          <w:sz w:val="24"/>
          <w:szCs w:val="24"/>
        </w:rPr>
        <w:t xml:space="preserve">- Турусбекова Ч. (первый заместитель председателя Пограничной службы Кыргызской Республики);</w:t>
      </w:r>
    </w:p>
    <w:p>
      <w:pPr>
        <w:spacing w:after="120"/>
        <w:jc w:val="both"/>
      </w:pPr>
      <w:r>
        <w:rPr>
          <w:rFonts w:ascii="Arial" w:cs="Arial" w:eastAsia="Arial" w:hAnsi="Arial"/>
          <w:sz w:val="24"/>
          <w:szCs w:val="24"/>
        </w:rPr>
        <w:t xml:space="preserve">- Нишанова Б. (начальник Управления внутренних дел г.Ош);</w:t>
      </w:r>
    </w:p>
    <w:p>
      <w:pPr>
        <w:spacing w:after="120"/>
        <w:jc w:val="both"/>
      </w:pPr>
      <w:r>
        <w:rPr>
          <w:rFonts w:ascii="Arial" w:cs="Arial" w:eastAsia="Arial" w:hAnsi="Arial"/>
          <w:sz w:val="24"/>
          <w:szCs w:val="24"/>
        </w:rPr>
        <w:t xml:space="preserve">- Капарова А. (начальник Управления внутренних дел Ошской области);</w:t>
      </w:r>
    </w:p>
    <w:p>
      <w:pPr>
        <w:spacing w:after="120"/>
        <w:jc w:val="both"/>
      </w:pPr>
      <w:r>
        <w:rPr>
          <w:rFonts w:ascii="Arial" w:cs="Arial" w:eastAsia="Arial" w:hAnsi="Arial"/>
          <w:sz w:val="24"/>
          <w:szCs w:val="24"/>
        </w:rPr>
        <w:t xml:space="preserve">- Бакирова С. (начальник Управления внутренних дел Джалал-Абадской области), а также руководителей городских, районных государственных администраций городов Джалал-Абад, Майлуу-Суу, Базар-Коргонского, Сузакского, Кара-Сууского, Араванского, Ала-Букинского, Аламудунского районов, государственных администраций Чуйской, Таласской областей, руководителей прокуратуры, начальников управлений внутренних дел и управлений Государственной службы национальной безопасности Чуйской, Таласской, Ошской, Джалал-Абадской областей, руководителей государственной администрации Ошской области и мэра г.Ош. При этом учесть положительные действия мэра г.Ош Мырзакматова М.Ж. и губернатора Ошской области Жээнбекова С.Ш. (В отношении Суталинова М. и Конгантиева М. имеются уголовные дела).</w:t>
      </w:r>
    </w:p>
    <w:p>
      <w:pPr>
        <w:spacing w:after="120"/>
        <w:jc w:val="both"/>
      </w:pPr>
      <w:r>
        <w:rPr>
          <w:rFonts w:ascii="Arial" w:cs="Arial" w:eastAsia="Arial" w:hAnsi="Arial"/>
          <w:sz w:val="24"/>
          <w:szCs w:val="24"/>
        </w:rPr>
        <w:t xml:space="preserve">10. Генеральной прокуратуре, Государственному комитету национальной безопасности и Министерству внутренних дел Кыргызской Республики принять исчерпывающие меры по розыску, задержанию и экстрадиции в республику бывшего Президента Кыргызской Республики Бакиева К.С, а также его сыновей Бакиевых Марата и Максима, бывшего Премьер-министра Кыргызской Республики Усенова Д.Т., бывшего руководителя Секретариата Президента Кыргызской Республики Малеваной О.А., бывшего руководителя Администрации Президента Кыргызской Республики Жороева К.Т., бывшего председателя Службы государственной охраны Кыргызской Республики Бакиева Ж.С., бывшего председателя Государственной службы национальной безопасности Кыргызской Республики Суталинова М.А.</w:t>
      </w:r>
    </w:p>
    <w:p>
      <w:pPr>
        <w:spacing w:after="120"/>
        <w:jc w:val="both"/>
      </w:pPr>
      <w:r>
        <w:rPr>
          <w:rFonts w:ascii="Arial" w:cs="Arial" w:eastAsia="Arial" w:hAnsi="Arial"/>
          <w:sz w:val="24"/>
          <w:szCs w:val="24"/>
        </w:rPr>
        <w:t xml:space="preserve">11. Генеральной прокуратуре Кыргызской Республики:</w:t>
      </w:r>
    </w:p>
    <w:p>
      <w:pPr>
        <w:spacing w:after="120"/>
        <w:jc w:val="both"/>
      </w:pPr>
      <w:r>
        <w:rPr>
          <w:rFonts w:ascii="Arial" w:cs="Arial" w:eastAsia="Arial" w:hAnsi="Arial"/>
          <w:sz w:val="24"/>
          <w:szCs w:val="24"/>
        </w:rPr>
        <w:t xml:space="preserve">- взять под контроль ход и качество расследования уголовных дел, возбужденных по фактам и событиям апреля-июня 2010 года, а также по розыску без вести пропавших лиц;</w:t>
      </w:r>
    </w:p>
    <w:p>
      <w:pPr>
        <w:spacing w:after="120"/>
        <w:jc w:val="both"/>
      </w:pPr>
      <w:r>
        <w:rPr>
          <w:rFonts w:ascii="Arial" w:cs="Arial" w:eastAsia="Arial" w:hAnsi="Arial"/>
          <w:sz w:val="24"/>
          <w:szCs w:val="24"/>
        </w:rPr>
        <w:t xml:space="preserve">- принять исчерпывающие меры по розыску, задержанию и экстрадиции в республику скрывшихся из-под следствия Батырова К., Абдуллаевой К., Абдурасулова И., Салахудинова Ж., Караматова О., Абакджанова М., Худайбердиева X., Мирзаходжаева Ж., Абдусаламова У., Акбарова А.;</w:t>
      </w:r>
    </w:p>
    <w:p>
      <w:pPr>
        <w:spacing w:after="120"/>
        <w:jc w:val="both"/>
      </w:pPr>
      <w:r>
        <w:rPr>
          <w:rFonts w:ascii="Arial" w:cs="Arial" w:eastAsia="Arial" w:hAnsi="Arial"/>
          <w:sz w:val="24"/>
          <w:szCs w:val="24"/>
        </w:rPr>
        <w:t xml:space="preserve">- рассмотреть и дать юридическую оценку действиям Сабирова А., направленным на узаконивание мер по созданию автономии в Кыргызской Республике в период событий апреля-июня 2010 года.</w:t>
      </w:r>
    </w:p>
    <w:p>
      <w:pPr>
        <w:spacing w:after="120"/>
        <w:jc w:val="both"/>
      </w:pPr>
      <w:r>
        <w:rPr>
          <w:rFonts w:ascii="Arial" w:cs="Arial" w:eastAsia="Arial" w:hAnsi="Arial"/>
          <w:sz w:val="24"/>
          <w:szCs w:val="24"/>
        </w:rPr>
        <w:t xml:space="preserve">12. Генеральной прокуратуре Кыргызской Республики:</w:t>
      </w:r>
    </w:p>
    <w:p>
      <w:pPr>
        <w:spacing w:after="120"/>
        <w:jc w:val="both"/>
      </w:pPr>
      <w:r>
        <w:rPr>
          <w:rFonts w:ascii="Arial" w:cs="Arial" w:eastAsia="Arial" w:hAnsi="Arial"/>
          <w:sz w:val="24"/>
          <w:szCs w:val="24"/>
        </w:rPr>
        <w:t xml:space="preserve">- завершить разбирательства по обстоятельствам изъятия денег из банков "Азия Универсал Банк", "Манас банк", "Бакай банк" и передачи их на ответственное хранение в Национальный банк Кыргызской Республики, а также по фактам распределения изъятых денег среди министерств, ведомств, должностных лиц Временного Правительства Кыргызской Республики и глав областных, районных и городских государственных администраций;</w:t>
      </w:r>
    </w:p>
    <w:p>
      <w:pPr>
        <w:spacing w:after="120"/>
        <w:jc w:val="both"/>
      </w:pPr>
      <w:r>
        <w:rPr>
          <w:rFonts w:ascii="Arial" w:cs="Arial" w:eastAsia="Arial" w:hAnsi="Arial"/>
          <w:sz w:val="24"/>
          <w:szCs w:val="24"/>
        </w:rPr>
        <w:t xml:space="preserve">- о результатах информировать Жогорку Кенеш Кыргызской Республики.</w:t>
      </w:r>
    </w:p>
    <w:p>
      <w:pPr>
        <w:spacing w:after="120"/>
        <w:jc w:val="both"/>
      </w:pPr>
      <w:r>
        <w:rPr>
          <w:rFonts w:ascii="Arial" w:cs="Arial" w:eastAsia="Arial" w:hAnsi="Arial"/>
          <w:sz w:val="24"/>
          <w:szCs w:val="24"/>
        </w:rPr>
        <w:t xml:space="preserve">13. Президенту, Жогорку Кенешу и Правительству Кыргызской Республики принять меры:</w:t>
      </w:r>
    </w:p>
    <w:p>
      <w:pPr>
        <w:spacing w:after="120"/>
        <w:jc w:val="both"/>
      </w:pPr>
      <w:r>
        <w:rPr>
          <w:rFonts w:ascii="Arial" w:cs="Arial" w:eastAsia="Arial" w:hAnsi="Arial"/>
          <w:sz w:val="24"/>
          <w:szCs w:val="24"/>
        </w:rPr>
        <w:t xml:space="preserve">- по развитию законодательства, регулирующего национальную политику, в целях наиболее полного обеспечения конституционных прав, свобод и обязанностей граждан, признающих общие интересы совместного проживания и движения в будущее, сложившихся общих моральных и культурных ценностей, соблюдения законов;</w:t>
      </w:r>
    </w:p>
    <w:p>
      <w:pPr>
        <w:spacing w:after="120"/>
        <w:jc w:val="both"/>
      </w:pPr>
      <w:r>
        <w:rPr>
          <w:rFonts w:ascii="Arial" w:cs="Arial" w:eastAsia="Arial" w:hAnsi="Arial"/>
          <w:sz w:val="24"/>
          <w:szCs w:val="24"/>
        </w:rPr>
        <w:t xml:space="preserve">- по координации деятельности всех ветвей и уровней власти республики, нацеленной на осуществление национальной политики и гармонизацию межэтнических и межконфессиональных отношений, сохранение Кыргызской Республики как суверенного и динамично развивающегося современного государства;</w:t>
      </w:r>
    </w:p>
    <w:p>
      <w:pPr>
        <w:spacing w:after="120"/>
        <w:jc w:val="both"/>
      </w:pPr>
      <w:r>
        <w:rPr>
          <w:rFonts w:ascii="Arial" w:cs="Arial" w:eastAsia="Arial" w:hAnsi="Arial"/>
          <w:sz w:val="24"/>
          <w:szCs w:val="24"/>
        </w:rPr>
        <w:t xml:space="preserve">- по обеспечению реальной правовой защиты граждан независимо от их этнической принадлежности, обеспечению неизбежности наступления ответственности за разжигание межэтнической вражды, сепаратизма, провоцирование и совершение актов вандализма, мародерства, насилия и нарушение прав граждан по этническим и языковым признакам;</w:t>
      </w:r>
    </w:p>
    <w:p>
      <w:pPr>
        <w:spacing w:after="120"/>
        <w:jc w:val="both"/>
      </w:pPr>
      <w:r>
        <w:rPr>
          <w:rFonts w:ascii="Arial" w:cs="Arial" w:eastAsia="Arial" w:hAnsi="Arial"/>
          <w:sz w:val="24"/>
          <w:szCs w:val="24"/>
        </w:rPr>
        <w:t xml:space="preserve">- по недопущению политизации межэтнических отношений, использования их в нагнетании общественно-политической ситуации, направленных на разрушение государственности и суверенитета Кыргызской Республики;</w:t>
      </w:r>
    </w:p>
    <w:p>
      <w:pPr>
        <w:spacing w:after="120"/>
        <w:jc w:val="both"/>
      </w:pPr>
      <w:r>
        <w:rPr>
          <w:rFonts w:ascii="Arial" w:cs="Arial" w:eastAsia="Arial" w:hAnsi="Arial"/>
          <w:sz w:val="24"/>
          <w:szCs w:val="24"/>
        </w:rPr>
        <w:t xml:space="preserve">- по проведению государственной кадровой политики, основанной на критериях профессионализма и компетентности, чувства ответственности, преданности идеалам развития страны, исключая любую дискриминацию по этническим, религиозным, имущественным, региональным и иным признакам;</w:t>
      </w:r>
    </w:p>
    <w:p>
      <w:pPr>
        <w:spacing w:after="120"/>
        <w:jc w:val="both"/>
      </w:pPr>
      <w:r>
        <w:rPr>
          <w:rFonts w:ascii="Arial" w:cs="Arial" w:eastAsia="Arial" w:hAnsi="Arial"/>
          <w:sz w:val="24"/>
          <w:szCs w:val="24"/>
        </w:rPr>
        <w:t xml:space="preserve">- по проведению научных исследований и выработке на их основе мероприятий по совершенствованию межэтнических отношений, предупреждению и выявлению конфликтных ситуаций на этнической и религиозной почве, использования их в политической борьбе;</w:t>
      </w:r>
    </w:p>
    <w:p>
      <w:pPr>
        <w:spacing w:after="120"/>
        <w:jc w:val="both"/>
      </w:pPr>
      <w:r>
        <w:rPr>
          <w:rFonts w:ascii="Arial" w:cs="Arial" w:eastAsia="Arial" w:hAnsi="Arial"/>
          <w:sz w:val="24"/>
          <w:szCs w:val="24"/>
        </w:rPr>
        <w:t xml:space="preserve">- по привлечению политических партий, общественных организаций, этнокультурных центров, традиционных конфессиональных объединений через партнерские отношения с государственными органами к процессу формирования в Кыргызской Республике культуры мира и ненасилия на основе толерантности и культурного многообразия;</w:t>
      </w:r>
    </w:p>
    <w:p>
      <w:pPr>
        <w:spacing w:after="120"/>
        <w:jc w:val="both"/>
      </w:pPr>
      <w:r>
        <w:rPr>
          <w:rFonts w:ascii="Arial" w:cs="Arial" w:eastAsia="Arial" w:hAnsi="Arial"/>
          <w:sz w:val="24"/>
          <w:szCs w:val="24"/>
        </w:rPr>
        <w:t xml:space="preserve">- по разработке национальных проектов, направленных на развитие регионов, обеспечение занятости, повышение покупательской способности и уровня жизни населения, рост предпринимательской активности, рост инвестиций;</w:t>
      </w:r>
    </w:p>
    <w:p>
      <w:pPr>
        <w:spacing w:after="120"/>
        <w:jc w:val="both"/>
      </w:pPr>
      <w:r>
        <w:rPr>
          <w:rFonts w:ascii="Arial" w:cs="Arial" w:eastAsia="Arial" w:hAnsi="Arial"/>
          <w:sz w:val="24"/>
          <w:szCs w:val="24"/>
        </w:rPr>
        <w:t xml:space="preserve">- по внедрению сбалансированного подхода в обеспечении прав граждан Кыргызской Республики на получение образования и информации во всех сферах государственной и общественной жизни страны на родном языке;</w:t>
      </w:r>
    </w:p>
    <w:p>
      <w:pPr>
        <w:spacing w:after="120"/>
        <w:jc w:val="both"/>
      </w:pPr>
      <w:r>
        <w:rPr>
          <w:rFonts w:ascii="Arial" w:cs="Arial" w:eastAsia="Arial" w:hAnsi="Arial"/>
          <w:sz w:val="24"/>
          <w:szCs w:val="24"/>
        </w:rPr>
        <w:t xml:space="preserve">- по обеспечению правовой поддержки и мотивации широкого применения государственного языка в деятельности государственных, муниципальных, научно-образовательных учреждений, общественных и других организаций, в национальном медиапространстве всеми этносами, проживающими в Кыргызской Республике;</w:t>
      </w:r>
    </w:p>
    <w:p>
      <w:pPr>
        <w:spacing w:after="120"/>
        <w:jc w:val="both"/>
      </w:pPr>
      <w:r>
        <w:rPr>
          <w:rFonts w:ascii="Arial" w:cs="Arial" w:eastAsia="Arial" w:hAnsi="Arial"/>
          <w:sz w:val="24"/>
          <w:szCs w:val="24"/>
        </w:rPr>
        <w:t xml:space="preserve">- по расширению сети центров обучения государственному языку на уровне городов и районов, в высших учебных заведениях и других учреждениях, в том числе частных, с целью обеспечения владения государственными, муниципальными служащими и иными лицами необходимым минимумом знаний государственного языка, установленным Законом о государственном языке, для исполнения своих обязанностей и общения с населением;</w:t>
      </w:r>
    </w:p>
    <w:p>
      <w:pPr>
        <w:spacing w:after="120"/>
        <w:jc w:val="both"/>
      </w:pPr>
      <w:r>
        <w:rPr>
          <w:rFonts w:ascii="Arial" w:cs="Arial" w:eastAsia="Arial" w:hAnsi="Arial"/>
          <w:sz w:val="24"/>
          <w:szCs w:val="24"/>
        </w:rPr>
        <w:t xml:space="preserve">- по задействованию потенциала этнокультурных общественных объединений, определению правовой основы создания и организации их деятельности, гарантированию выбора лицами любой этнической группы путей и форм этнокультурного развития, не противоречащих Конституции и законам Кыргызской Республики.</w:t>
      </w:r>
    </w:p>
    <w:p>
      <w:pPr>
        <w:spacing w:after="120"/>
        <w:jc w:val="both"/>
      </w:pPr>
      <w:r>
        <w:rPr>
          <w:rFonts w:ascii="Arial" w:cs="Arial" w:eastAsia="Arial" w:hAnsi="Arial"/>
          <w:sz w:val="24"/>
          <w:szCs w:val="24"/>
        </w:rPr>
        <w:t xml:space="preserve">14. Правительству Кыргызской Республики разработать и внести на рассмотрение Жогорку Кенеша Кыргызской Республики Концепцию безопасности в чрезвычайных условиях ("Кризисная концепция безопасности"), в которой должны быть отражены все виды реальных угроз, а также меры государства, направленные на их предупреждение и нейтрализацию.</w:t>
      </w:r>
    </w:p>
    <w:p>
      <w:pPr>
        <w:spacing w:after="120"/>
        <w:jc w:val="both"/>
      </w:pPr>
      <w:r>
        <w:rPr>
          <w:rFonts w:ascii="Arial" w:cs="Arial" w:eastAsia="Arial" w:hAnsi="Arial"/>
          <w:sz w:val="24"/>
          <w:szCs w:val="24"/>
        </w:rPr>
        <w:t xml:space="preserve">15. Президенту, Жогорку Кенешу и Правительству Кыргызской Республики образовать совместную рабочую группу для продолжения работы по реформированию Вооруженных Сил, органов Государственного комитета национальной безопасности, Министерства внутренних дел, прокуратуры и судебной системы Кыргызской Республики.</w:t>
      </w:r>
    </w:p>
    <w:p>
      <w:pPr>
        <w:spacing w:after="120"/>
        <w:jc w:val="both"/>
      </w:pPr>
      <w:r>
        <w:rPr>
          <w:rFonts w:ascii="Arial" w:cs="Arial" w:eastAsia="Arial" w:hAnsi="Arial"/>
          <w:sz w:val="24"/>
          <w:szCs w:val="24"/>
        </w:rPr>
        <w:t xml:space="preserve">16. Генеральной прокуратуре Кыргызской Республики:</w:t>
      </w:r>
    </w:p>
    <w:p>
      <w:pPr>
        <w:spacing w:after="120"/>
        <w:jc w:val="both"/>
      </w:pPr>
      <w:r>
        <w:rPr>
          <w:rFonts w:ascii="Arial" w:cs="Arial" w:eastAsia="Arial" w:hAnsi="Arial"/>
          <w:sz w:val="24"/>
          <w:szCs w:val="24"/>
        </w:rPr>
        <w:t xml:space="preserve">- провести разбирательства по фактам захвата и хищения оружия, боеприпасов, боевой техники и другого имущества в войсковых частях Министерства обороны, Пограничных войск Государственного комитета национальной безопасности, Внутренних войск и территориальных органов Министерства внутренних дел Кыргызской Республики;</w:t>
      </w:r>
    </w:p>
    <w:p>
      <w:pPr>
        <w:spacing w:after="120"/>
        <w:jc w:val="both"/>
      </w:pPr>
      <w:r>
        <w:rPr>
          <w:rFonts w:ascii="Arial" w:cs="Arial" w:eastAsia="Arial" w:hAnsi="Arial"/>
          <w:sz w:val="24"/>
          <w:szCs w:val="24"/>
        </w:rPr>
        <w:t xml:space="preserve">- определить степень виновности руководства министерств и ведомств, а также непосредственно командиров воинских частей и подразделений, допустивших указанные факты;</w:t>
      </w:r>
    </w:p>
    <w:p>
      <w:pPr>
        <w:spacing w:after="120"/>
        <w:jc w:val="both"/>
      </w:pPr>
      <w:r>
        <w:rPr>
          <w:rFonts w:ascii="Arial" w:cs="Arial" w:eastAsia="Arial" w:hAnsi="Arial"/>
          <w:sz w:val="24"/>
          <w:szCs w:val="24"/>
        </w:rPr>
        <w:t xml:space="preserve">- установить и привлечь к ответственности лиц, непосредственно организовавших и причастных к захвату военных объектов, вооружения и военной техники.</w:t>
      </w:r>
    </w:p>
    <w:p>
      <w:pPr>
        <w:spacing w:after="120"/>
        <w:jc w:val="both"/>
      </w:pPr>
      <w:r>
        <w:rPr>
          <w:rFonts w:ascii="Arial" w:cs="Arial" w:eastAsia="Arial" w:hAnsi="Arial"/>
          <w:sz w:val="24"/>
          <w:szCs w:val="24"/>
        </w:rPr>
        <w:t xml:space="preserve">17. Руководству Генеральной прокуратуры Кыргызской Республики рассмотреть персональную ответственность прокуроров г.Ош, Ошской и Джалал-Абадской областей, прокуроров Сузакского, Кара-Сууского, Базар-Коргонского, Араванского, Ала-Букинского районов и г.Джалал-Абад, а также г.Бишкек, Таласской, Чуйской областей по прокурорскому реагированию на факты и события апреля-июня 2010 года.</w:t>
      </w:r>
    </w:p>
    <w:p>
      <w:pPr>
        <w:spacing w:after="120"/>
        <w:jc w:val="both"/>
      </w:pPr>
      <w:r>
        <w:rPr>
          <w:rFonts w:ascii="Arial" w:cs="Arial" w:eastAsia="Arial" w:hAnsi="Arial"/>
          <w:sz w:val="24"/>
          <w:szCs w:val="24"/>
        </w:rPr>
        <w:t xml:space="preserve">18. Рекомендовать Верховному суду Кыргызской Республики:</w:t>
      </w:r>
    </w:p>
    <w:p>
      <w:pPr>
        <w:spacing w:after="120"/>
        <w:jc w:val="both"/>
      </w:pPr>
      <w:r>
        <w:rPr>
          <w:rFonts w:ascii="Arial" w:cs="Arial" w:eastAsia="Arial" w:hAnsi="Arial"/>
          <w:sz w:val="24"/>
          <w:szCs w:val="24"/>
        </w:rPr>
        <w:t xml:space="preserve">- обеспечить полную открытость судебных разбирательств по уголовным делам лиц, обвиняемых в совершении преступлений в связи с июньскими событиями 2010 года;</w:t>
      </w:r>
    </w:p>
    <w:p>
      <w:pPr>
        <w:spacing w:after="120"/>
        <w:jc w:val="both"/>
      </w:pPr>
      <w:r>
        <w:rPr>
          <w:rFonts w:ascii="Arial" w:cs="Arial" w:eastAsia="Arial" w:hAnsi="Arial"/>
          <w:sz w:val="24"/>
          <w:szCs w:val="24"/>
        </w:rPr>
        <w:t xml:space="preserve">- обеспечить допуск в зал судебных заседаний родственников подсудимых и представителей международных организаций.</w:t>
      </w:r>
    </w:p>
    <w:p>
      <w:pPr>
        <w:spacing w:after="120"/>
        <w:jc w:val="both"/>
      </w:pPr>
      <w:r>
        <w:rPr>
          <w:rFonts w:ascii="Arial" w:cs="Arial" w:eastAsia="Arial" w:hAnsi="Arial"/>
          <w:sz w:val="24"/>
          <w:szCs w:val="24"/>
        </w:rPr>
        <w:t xml:space="preserve">19. Рекомендовать Верховному суду Кыргызской Республики проанализировать результаты рассмотрения судами г.Бишкек, судами Первомайского, Свердловского, Октябрьского, Ленинского районов г.Бишкек, Аламудунского района, Чуйской, Таласской областей, г.Ош, Ошской и Джалал-Абадской областей, городов Джалал-Абад и Майлуу-Суу, а также судами Сузакского, Базар-Коргонского, Кара-Сууского и Араванского районов уголовных дел в отношении лиц, причастных к событиям апреля-июня 2010 года, особенно в части, касающейся изменения меры пресечения и судебной волокиты.</w:t>
      </w:r>
    </w:p>
    <w:p>
      <w:pPr>
        <w:spacing w:after="120"/>
        <w:jc w:val="both"/>
      </w:pPr>
      <w:r>
        <w:rPr>
          <w:rFonts w:ascii="Arial" w:cs="Arial" w:eastAsia="Arial" w:hAnsi="Arial"/>
          <w:sz w:val="24"/>
          <w:szCs w:val="24"/>
        </w:rPr>
        <w:t xml:space="preserve">20. Генеральной прокуратуре и Правительству Кыргызской Республики усилить надзор и контроль по недопущению разжигания межнациональной розни, в том числе через средства массовой информации независимо от их форм собственности.</w:t>
      </w:r>
    </w:p>
    <w:p>
      <w:pPr>
        <w:spacing w:after="120"/>
        <w:jc w:val="both"/>
      </w:pPr>
      <w:r>
        <w:rPr>
          <w:rFonts w:ascii="Arial" w:cs="Arial" w:eastAsia="Arial" w:hAnsi="Arial"/>
          <w:sz w:val="24"/>
          <w:szCs w:val="24"/>
        </w:rPr>
        <w:t xml:space="preserve">21. Генеральной прокуратуре, Верховному суду Кыргызской Республики по результатам расследования уголовных дел и рассмотрения их в судебных инстанциях предусмотреть возможность обращения в доход государства имущества, принадлежащего лидерам, активным участникам и организаторам массовых беспорядков и межнациональных столкновений в мае-июне 2010 года.</w:t>
      </w:r>
    </w:p>
    <w:p>
      <w:pPr>
        <w:spacing w:after="120"/>
        <w:jc w:val="both"/>
      </w:pPr>
      <w:r>
        <w:rPr>
          <w:rFonts w:ascii="Arial" w:cs="Arial" w:eastAsia="Arial" w:hAnsi="Arial"/>
          <w:sz w:val="24"/>
          <w:szCs w:val="24"/>
        </w:rPr>
        <w:t xml:space="preserve">22. Генеральной прокуратуре, Министерству иностранных дел, Государственному комитету национальной безопасности и Министерству внутренних дел Кыргызской Республики в рамках возбужденного уголовного дела принять меры по выявлению и установлению авторов, издателей и распространителей книги "Час шакала" (2 тома) и видеодисков.</w:t>
      </w:r>
    </w:p>
    <w:p>
      <w:pPr>
        <w:spacing w:after="120"/>
        <w:jc w:val="both"/>
      </w:pPr>
      <w:r>
        <w:rPr>
          <w:rFonts w:ascii="Arial" w:cs="Arial" w:eastAsia="Arial" w:hAnsi="Arial"/>
          <w:sz w:val="24"/>
          <w:szCs w:val="24"/>
        </w:rPr>
        <w:t xml:space="preserve">23. Правительству Кыргызской Республики рассмотреть вопросы:</w:t>
      </w:r>
    </w:p>
    <w:p>
      <w:pPr>
        <w:spacing w:after="120"/>
        <w:jc w:val="both"/>
      </w:pPr>
      <w:r>
        <w:rPr>
          <w:rFonts w:ascii="Arial" w:cs="Arial" w:eastAsia="Arial" w:hAnsi="Arial"/>
          <w:sz w:val="24"/>
          <w:szCs w:val="24"/>
        </w:rPr>
        <w:t xml:space="preserve">- о передислокации в г.Ош отдельных министерств и ведомств Кыргызской Республики:</w:t>
      </w:r>
    </w:p>
    <w:p>
      <w:pPr>
        <w:spacing w:after="120"/>
        <w:jc w:val="both"/>
      </w:pPr>
      <w:r>
        <w:rPr>
          <w:rFonts w:ascii="Arial" w:cs="Arial" w:eastAsia="Arial" w:hAnsi="Arial"/>
          <w:sz w:val="24"/>
          <w:szCs w:val="24"/>
        </w:rPr>
        <w:t xml:space="preserve">- резиденции Президента Кыргызской Республики - места постоянной дислокации Президента Кыргызской Республики;</w:t>
      </w:r>
    </w:p>
    <w:p>
      <w:pPr>
        <w:spacing w:after="120"/>
        <w:jc w:val="both"/>
      </w:pPr>
      <w:r>
        <w:rPr>
          <w:rFonts w:ascii="Arial" w:cs="Arial" w:eastAsia="Arial" w:hAnsi="Arial"/>
          <w:sz w:val="24"/>
          <w:szCs w:val="24"/>
        </w:rPr>
        <w:t xml:space="preserve">- Внутренних войск Министерства внутренних дел Кыргызской Республики;</w:t>
      </w:r>
    </w:p>
    <w:p>
      <w:pPr>
        <w:spacing w:after="120"/>
        <w:jc w:val="both"/>
      </w:pPr>
      <w:r>
        <w:rPr>
          <w:rFonts w:ascii="Arial" w:cs="Arial" w:eastAsia="Arial" w:hAnsi="Arial"/>
          <w:sz w:val="24"/>
          <w:szCs w:val="24"/>
        </w:rPr>
        <w:t xml:space="preserve">- Государственной службы Кыргызской Республики по контролю наркотиков;</w:t>
      </w:r>
    </w:p>
    <w:p>
      <w:pPr>
        <w:spacing w:after="120"/>
        <w:jc w:val="both"/>
      </w:pPr>
      <w:r>
        <w:rPr>
          <w:rFonts w:ascii="Arial" w:cs="Arial" w:eastAsia="Arial" w:hAnsi="Arial"/>
          <w:sz w:val="24"/>
          <w:szCs w:val="24"/>
        </w:rPr>
        <w:t xml:space="preserve">- Министерства труда, занятости и миграции Кыргызской Республики;</w:t>
      </w:r>
    </w:p>
    <w:p>
      <w:pPr>
        <w:spacing w:after="120"/>
        <w:jc w:val="both"/>
      </w:pPr>
      <w:r>
        <w:rPr>
          <w:rFonts w:ascii="Arial" w:cs="Arial" w:eastAsia="Arial" w:hAnsi="Arial"/>
          <w:sz w:val="24"/>
          <w:szCs w:val="24"/>
        </w:rPr>
        <w:t xml:space="preserve">- 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Государственной комиссии по делам религий Кыргызской Республики;</w:t>
      </w:r>
    </w:p>
    <w:p>
      <w:pPr>
        <w:spacing w:after="120"/>
        <w:jc w:val="both"/>
      </w:pPr>
      <w:r>
        <w:rPr>
          <w:rFonts w:ascii="Arial" w:cs="Arial" w:eastAsia="Arial" w:hAnsi="Arial"/>
          <w:sz w:val="24"/>
          <w:szCs w:val="24"/>
        </w:rPr>
        <w:t xml:space="preserve">- Национального агентства Кыргызской Республики по делам местного самоуправления;</w:t>
      </w:r>
    </w:p>
    <w:p>
      <w:pPr>
        <w:spacing w:after="120"/>
        <w:jc w:val="both"/>
      </w:pPr>
      <w:r>
        <w:rPr>
          <w:rFonts w:ascii="Arial" w:cs="Arial" w:eastAsia="Arial" w:hAnsi="Arial"/>
          <w:sz w:val="24"/>
          <w:szCs w:val="24"/>
        </w:rPr>
        <w:t xml:space="preserve">- об открытии в г.Ош средней школы Министерства внутренних дел Кыргызской Республики.</w:t>
      </w:r>
    </w:p>
    <w:p>
      <w:pPr>
        <w:spacing w:after="120"/>
        <w:jc w:val="both"/>
      </w:pPr>
      <w:r>
        <w:rPr>
          <w:rFonts w:ascii="Arial" w:cs="Arial" w:eastAsia="Arial" w:hAnsi="Arial"/>
          <w:sz w:val="24"/>
          <w:szCs w:val="24"/>
        </w:rPr>
        <w:t xml:space="preserve">24. Министерству образования и науки Кыргызской Республики:</w:t>
      </w:r>
    </w:p>
    <w:p>
      <w:pPr>
        <w:spacing w:after="120"/>
        <w:jc w:val="both"/>
      </w:pPr>
      <w:r>
        <w:rPr>
          <w:rFonts w:ascii="Arial" w:cs="Arial" w:eastAsia="Arial" w:hAnsi="Arial"/>
          <w:sz w:val="24"/>
          <w:szCs w:val="24"/>
        </w:rPr>
        <w:t xml:space="preserve">- разработать перечень учебных предметов, преподаваемых в школах Кыргызской Республики. Разработать и утвердить список учебников и их содержание. Министерству совместно с Институтом истории Национальной академии наук Кыргызской Республики переработать учебник истории Кыргызстана для преподавания в школах Кыргызской Республики;</w:t>
      </w:r>
    </w:p>
    <w:p>
      <w:pPr>
        <w:spacing w:after="120"/>
        <w:jc w:val="both"/>
      </w:pPr>
      <w:r>
        <w:rPr>
          <w:rFonts w:ascii="Arial" w:cs="Arial" w:eastAsia="Arial" w:hAnsi="Arial"/>
          <w:sz w:val="24"/>
          <w:szCs w:val="24"/>
        </w:rPr>
        <w:t xml:space="preserve">- предусмотреть увеличение количества часов преподавания кыргызского языка в школах Кыргызской Республики.</w:t>
      </w:r>
    </w:p>
    <w:p>
      <w:pPr>
        <w:spacing w:after="120"/>
        <w:jc w:val="both"/>
      </w:pPr>
      <w:r>
        <w:rPr>
          <w:rFonts w:ascii="Arial" w:cs="Arial" w:eastAsia="Arial" w:hAnsi="Arial"/>
          <w:sz w:val="24"/>
          <w:szCs w:val="24"/>
        </w:rPr>
        <w:t xml:space="preserve">25. Президенту, Жогорку Кенешу и Правительству Кыргызской Республики строго придерживаться сбалансированной кадровой политики. Совету по отбору судей, Государственной кадровой службе, Национальному агентству по делам местного самоуправления, Генеральной прокуратуре, Министерству обороны, Государственному комитету национальной безопасности, Министерству внутренних дел, Пограничным войскам Государственного комитета национальной безопасности Кыргызской Республики, местным органам государственной власти республики при подготовке, пополнении резерва кадров и назначении строго учитывать полиэтнический состав населения, личные, морально-нравственные, профессиональные качества кандидатов на работу и владение ими государственным языком.</w:t>
      </w:r>
    </w:p>
    <w:p>
      <w:pPr>
        <w:spacing w:after="120"/>
        <w:jc w:val="both"/>
      </w:pPr>
      <w:r>
        <w:rPr>
          <w:rFonts w:ascii="Arial" w:cs="Arial" w:eastAsia="Arial" w:hAnsi="Arial"/>
          <w:sz w:val="24"/>
          <w:szCs w:val="24"/>
        </w:rPr>
        <w:t xml:space="preserve">26. Генеральной прокуратуре, Государственному комитету национальной безопасности, Министерству внутренних дел, Пограничным войскам Государственного комитета национальной безопасности, Совету судей и Совету по отбору судей Кыргызской Республики принять исчерпывающие меры по освобождению работников, прислуживавших семейно-клановому режиму Бакиевых вопреки общегосударственным интересам.</w:t>
      </w:r>
    </w:p>
    <w:p>
      <w:pPr>
        <w:spacing w:after="120"/>
        <w:jc w:val="both"/>
      </w:pPr>
      <w:r>
        <w:rPr>
          <w:rFonts w:ascii="Arial" w:cs="Arial" w:eastAsia="Arial" w:hAnsi="Arial"/>
          <w:sz w:val="24"/>
          <w:szCs w:val="24"/>
        </w:rPr>
        <w:t xml:space="preserve">27. Правительству Кыргызской Республики создать в составе правоохранительных органов и основных силовых структур (Государственный комитет национальной безопасности, Министерство внутренних дел, Генеральная прокуратура, Министерство обороны Кыргызской Республики и другие) в пределах существующих штатных единиц специальные подразделения (звенья), предназначенные для обеспечения их деятельности в условиях кризисов и конфликтов, а также для реализации правовых положений </w:t>
      </w:r>
      <w:hyperlink w:history="1" r:id="rIdwimghucvttaxhgi-3ri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чрезвычайном положении".</w:t>
      </w:r>
    </w:p>
    <w:p>
      <w:pPr>
        <w:spacing w:after="120"/>
        <w:jc w:val="both"/>
      </w:pPr>
      <w:r>
        <w:rPr>
          <w:rFonts w:ascii="Arial" w:cs="Arial" w:eastAsia="Arial" w:hAnsi="Arial"/>
          <w:sz w:val="24"/>
          <w:szCs w:val="24"/>
        </w:rPr>
        <w:t xml:space="preserve">28. Правительству Кыргызской Республики разработать правовой статус и механизм функционирования военно-административных органов (комендатур) и совместных оперативных штабов Государственного комитета национальной безопасности Кыргызской Республики Министерства внутренних дел Кыргызской Республики - Министерства обороны Кыргызской Республики в зонах чрезвычайного положения и проведения операций.</w:t>
      </w:r>
    </w:p>
    <w:p>
      <w:pPr>
        <w:spacing w:after="120"/>
        <w:jc w:val="both"/>
      </w:pPr>
      <w:r>
        <w:rPr>
          <w:rFonts w:ascii="Arial" w:cs="Arial" w:eastAsia="Arial" w:hAnsi="Arial"/>
          <w:sz w:val="24"/>
          <w:szCs w:val="24"/>
        </w:rPr>
        <w:t xml:space="preserve">29. Правительству Кыргызской Республики:</w:t>
      </w:r>
    </w:p>
    <w:p>
      <w:pPr>
        <w:spacing w:after="120"/>
        <w:jc w:val="both"/>
      </w:pPr>
      <w:r>
        <w:rPr>
          <w:rFonts w:ascii="Arial" w:cs="Arial" w:eastAsia="Arial" w:hAnsi="Arial"/>
          <w:sz w:val="24"/>
          <w:szCs w:val="24"/>
        </w:rPr>
        <w:t xml:space="preserve">- принять исчерпывающие меры по возмещению морального и материального ущерба физическим и юридическим лицам, пострадавшим в период событий апреля-июня 2010 года;</w:t>
      </w:r>
    </w:p>
    <w:p>
      <w:pPr>
        <w:spacing w:after="120"/>
        <w:jc w:val="both"/>
      </w:pPr>
      <w:r>
        <w:rPr>
          <w:rFonts w:ascii="Arial" w:cs="Arial" w:eastAsia="Arial" w:hAnsi="Arial"/>
          <w:sz w:val="24"/>
          <w:szCs w:val="24"/>
        </w:rPr>
        <w:t xml:space="preserve">- решить вопрос об установлении памятников жертвам трагических событий апреля-июня 2010 года в городах Бишкек, Ош, Джалал-Абад, по территории Сампа Сузакского района и других населенных пунктах республики.</w:t>
      </w:r>
    </w:p>
    <w:p>
      <w:pPr>
        <w:spacing w:after="120"/>
        <w:jc w:val="both"/>
      </w:pPr>
      <w:r>
        <w:rPr>
          <w:rFonts w:ascii="Arial" w:cs="Arial" w:eastAsia="Arial" w:hAnsi="Arial"/>
          <w:sz w:val="24"/>
          <w:szCs w:val="24"/>
        </w:rPr>
        <w:t xml:space="preserve">30. Министерству культуры и информации, Министерству юстиции, Генеральной прокуратуре Кыргызской Республики:</w:t>
      </w:r>
    </w:p>
    <w:p>
      <w:pPr>
        <w:spacing w:after="120"/>
        <w:jc w:val="both"/>
      </w:pPr>
      <w:r>
        <w:rPr>
          <w:rFonts w:ascii="Arial" w:cs="Arial" w:eastAsia="Arial" w:hAnsi="Arial"/>
          <w:sz w:val="24"/>
          <w:szCs w:val="24"/>
        </w:rPr>
        <w:t xml:space="preserve">- провести соответствующую разъяснительную работу с руководителями государственных печатных и электронных средств массовой информации о недопустимости публикации материалов националистического и экстремистского характера. Обратить особое внимание на информационное пространство южных регионов Кыргызской Республики, укрепив его материально-техническую базу и расширив коммуникационные возможности;</w:t>
      </w:r>
    </w:p>
    <w:p>
      <w:pPr>
        <w:spacing w:after="120"/>
        <w:jc w:val="both"/>
      </w:pPr>
      <w:r>
        <w:rPr>
          <w:rFonts w:ascii="Arial" w:cs="Arial" w:eastAsia="Arial" w:hAnsi="Arial"/>
          <w:sz w:val="24"/>
          <w:szCs w:val="24"/>
        </w:rPr>
        <w:t xml:space="preserve">- рассмотреть вопрос об открытии южного филиала Общественной телерадиовещательной корпорации Кыргызской Республики в г.Ош;</w:t>
      </w:r>
    </w:p>
    <w:p>
      <w:pPr>
        <w:spacing w:after="120"/>
        <w:jc w:val="both"/>
      </w:pPr>
      <w:r>
        <w:rPr>
          <w:rFonts w:ascii="Arial" w:cs="Arial" w:eastAsia="Arial" w:hAnsi="Arial"/>
          <w:sz w:val="24"/>
          <w:szCs w:val="24"/>
        </w:rPr>
        <w:t xml:space="preserve">- принять меры по блокированию сайта Фергана.ру на информационном пространстве республики;</w:t>
      </w:r>
    </w:p>
    <w:p>
      <w:pPr>
        <w:spacing w:after="120"/>
        <w:jc w:val="both"/>
      </w:pPr>
      <w:r>
        <w:rPr>
          <w:rFonts w:ascii="Arial" w:cs="Arial" w:eastAsia="Arial" w:hAnsi="Arial"/>
          <w:sz w:val="24"/>
          <w:szCs w:val="24"/>
        </w:rPr>
        <w:t xml:space="preserve">- на каналах Общественной телерадиовещательной корпорации Кыргызской Республики и ЭлТР ввести регулярную программу, направленную на укрепление межэтнического и межконфессионального диалога.</w:t>
      </w:r>
    </w:p>
    <w:p>
      <w:pPr>
        <w:spacing w:after="120"/>
        <w:jc w:val="both"/>
      </w:pPr>
      <w:r>
        <w:rPr>
          <w:rFonts w:ascii="Arial" w:cs="Arial" w:eastAsia="Arial" w:hAnsi="Arial"/>
          <w:sz w:val="24"/>
          <w:szCs w:val="24"/>
        </w:rPr>
        <w:t xml:space="preserve">31. Министерству образования и науки Кыргызской Республики, местным государственным администрациям и органам местного самоуправления исключить из практики разделение образовательных учреждений всех уровней (независимо от их форм собственности) по национальному признаку.</w:t>
      </w:r>
    </w:p>
    <w:p>
      <w:pPr>
        <w:spacing w:after="120"/>
        <w:jc w:val="both"/>
      </w:pPr>
      <w:r>
        <w:rPr>
          <w:rFonts w:ascii="Arial" w:cs="Arial" w:eastAsia="Arial" w:hAnsi="Arial"/>
          <w:sz w:val="24"/>
          <w:szCs w:val="24"/>
        </w:rPr>
        <w:t xml:space="preserve">32. Государственной комиссии по делам религий Кыргызской Республики вести соответствующий учет всех религиозных организаций, в том числе религиозных сект.</w:t>
      </w:r>
    </w:p>
    <w:p>
      <w:pPr>
        <w:spacing w:after="120"/>
        <w:jc w:val="both"/>
      </w:pPr>
      <w:r>
        <w:rPr>
          <w:rFonts w:ascii="Arial" w:cs="Arial" w:eastAsia="Arial" w:hAnsi="Arial"/>
          <w:sz w:val="24"/>
          <w:szCs w:val="24"/>
        </w:rPr>
        <w:t xml:space="preserve">33. Местным органам власти впредь не допускать строительство мононациональных новостроек, микрорайонов, кварталов и жилых массивов в местах смешанного проживания граждан разных национальностей, в том числе в зонах, где произошли конфликты.</w:t>
      </w:r>
    </w:p>
    <w:p>
      <w:pPr>
        <w:spacing w:after="120"/>
        <w:jc w:val="both"/>
      </w:pPr>
      <w:r>
        <w:rPr>
          <w:rFonts w:ascii="Arial" w:cs="Arial" w:eastAsia="Arial" w:hAnsi="Arial"/>
          <w:sz w:val="24"/>
          <w:szCs w:val="24"/>
        </w:rPr>
        <w:t xml:space="preserve">34. Временной депутатской комиссии по выявлению и расследованию обстоятельств и условий, приведших к трагическим событиям, произошедшим в республике в апреле-июне 2010 года, и даче им политической оценки передать отчет о своей работе в Генеральную прокуратуру Кыргызской Республики для принятия соответствующих мер в отношении лиц, которые разжигали межнациональный конфликт, и должностных лиц, допустивших такой конфликт и не сумевших предотвратить тяжкие его последствия, и проведения дополнительного расследования для выявления и привлечения к уголовной ответственности лиц, виновных в расстреле мирных граждан 7 апреля 2010 года, выявленных в ходе обсуждения отчета временной депутатской комиссии.</w:t>
      </w:r>
    </w:p>
    <w:p>
      <w:pPr>
        <w:spacing w:after="120"/>
        <w:jc w:val="both"/>
      </w:pPr>
      <w:r>
        <w:rPr>
          <w:rFonts w:ascii="Arial" w:cs="Arial" w:eastAsia="Arial" w:hAnsi="Arial"/>
          <w:sz w:val="24"/>
          <w:szCs w:val="24"/>
        </w:rPr>
        <w:t xml:space="preserve">35. Установить срок исполнения настоящего постановления 3 месяца, а контроль за его исполнением возложить на Торага и все комитеты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Торага</w:t>
      </w:r>
      <w:r>
        <w:rPr>
          <w:rFonts w:ascii="Arial" w:cs="Arial" w:eastAsia="Arial" w:hAnsi="Arial"/>
          <w:sz w:val="24"/>
          <w:szCs w:val="24"/>
        </w:rPr>
        <w:t xml:space="preserve">	</w:t>
      </w:r>
      <w:r>
        <w:rPr>
          <w:rFonts w:ascii="Arial" w:cs="Arial" w:eastAsia="Arial" w:hAnsi="Arial"/>
          <w:b/>
          <w:bCs/>
          <w:sz w:val="24"/>
          <w:szCs w:val="24"/>
        </w:rPr>
        <w:t xml:space="preserve">А.Келдибеков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xmpu2we95tqnuchz3rcw">
      <w:r>
        <w:rPr>
          <w:rFonts w:ascii="Arial" w:cs="Arial" w:eastAsia="Arial" w:hAnsi="Arial"/>
          <w:color w:val="132D3F"/>
          <w:sz w:val="16"/>
          <w:szCs w:val="16"/>
          <w:u w:val="single"/>
        </w:rPr>
        <w:t xml:space="preserve">dalil.kg/document/70597</w:t>
      </w:r>
    </w:hyperlink>
  </w:p>
  <w:p>
    <w:pPr>
      <w:spacing w:after="0" w:before="40"/>
      <w:jc w:val="center"/>
    </w:pPr>
    <w:hyperlink w:history="1" r:id="rIdv8ffko49xxpi9wtpxpc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mghucvttaxhgi-3rix-" Type="http://schemas.openxmlformats.org/officeDocument/2006/relationships/hyperlink" Target="https://dalil.kg/document/1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mpu2we95tqnuchz3rcw" Type="http://schemas.openxmlformats.org/officeDocument/2006/relationships/hyperlink" Target="https://dalil.kg/document/70597" TargetMode="External"/><Relationship Id="rIdv8ffko49xxpi9wtpxpc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2026-10-06T02:48:30.127Z</dcterms:created>
  <dcterms:modified xsi:type="dcterms:W3CDTF">2026-10-06T02:48:30.127Z</dcterms:modified>
</cp:coreProperties>
</file>

<file path=docProps/custom.xml><?xml version="1.0" encoding="utf-8"?>
<Properties xmlns="http://schemas.openxmlformats.org/officeDocument/2006/custom-properties" xmlns:vt="http://schemas.openxmlformats.org/officeDocument/2006/docPropsVTypes"/>
</file>