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октября 2011 года № 1176-V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внесении изменений и дополнений в некоторые законодательные акты Кыргызской Республики" (в законы Кыргызской Республики "О государственной службе", "О муниципальной службе")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во втором чтении проект Закона Кыргызской Республики "О внесении изменений и дополнений в некоторые законодательные акты Кыргызской Республики" (в законы Кыргызской Республики "</w:t>
      </w:r>
      <w:hyperlink w:history="1" r:id="rIdh5bwikwiya6zod23am7q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государственной службе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vtxxkdjodcjzg721rekg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муниципальной службе</w:t>
        </w:r>
      </w:hyperlink>
      <w:r>
        <w:rPr>
          <w:rFonts w:ascii="Arial" w:cs="Arial" w:eastAsia="Arial" w:hAnsi="Arial"/>
          <w:sz w:val="24"/>
          <w:szCs w:val="24"/>
        </w:rPr>
        <w:t xml:space="preserve">"), инициированный депутатами Жогорку Кенеша Кыргызской Республики Жапаровым А.У., Алтыбаевой А.Т.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А.Келдибеков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se2th9dyx1faol5tq0e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dalil.kg/document/71111</w:t>
      </w:r>
    </w:hyperlink>
  </w:p>
  <w:p>
    <w:pPr>
      <w:spacing w:after="0" w:before="40"/>
      <w:jc w:val="center"/>
    </w:pPr>
    <w:hyperlink w:history="1" r:id="rIdky5dq0pknaewhkso0sfz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5bwikwiya6zod23am7qn" Type="http://schemas.openxmlformats.org/officeDocument/2006/relationships/hyperlink" Target="https://dalil.kg/document/1513" TargetMode="External"/><Relationship Id="rIdvtxxkdjodcjzg721rekgd" Type="http://schemas.openxmlformats.org/officeDocument/2006/relationships/hyperlink" Target="https://dalil.kg/document/156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se2th9dyx1faol5tq0e9" Type="http://schemas.openxmlformats.org/officeDocument/2006/relationships/hyperlink" Target="https://dalil.kg/document/71111" TargetMode="External"/><Relationship Id="rIdky5dq0pknaewhkso0sfz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2026-10-07T10:50:13.510Z</dcterms:created>
  <dcterms:modified xsi:type="dcterms:W3CDTF">2026-10-07T10:50:13.510Z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