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постановлениями Жогорку Кенеша КР от 12 ноября 2015 года </w:t>
      </w:r>
      <w:r>
        <w:rPr>
          <w:rFonts w:ascii="Arial" w:cs="Arial" w:eastAsia="Arial" w:hAnsi="Arial"/>
          <w:sz w:val="24"/>
          <w:szCs w:val="24"/>
        </w:rPr>
        <w:t xml:space="preserve">№ 24-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3ero5i-v44mvstuib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26-VI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 1730-V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bydcqxihbauttg_z1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правам человека, конституционному законодательству и государственному устройству;".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zfvqqslgo9ye-ioih-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146-V от 3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1 Вопросов ведения комитетов Жогорку Кенеша Кыргызской Республики, утвержденных вышеуказанным </w:t>
      </w:r>
      <w:hyperlink w:history="1" r:id="rIdor-xuzqkcutxrspfios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"Комитет по конституционному законодательству, государственному устройству и правам человека" заменить словами "Комитет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sblftidjprpa37wib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комитетов Жогорку Кенеша Кыргызской Республики" № 1491-V от 11 января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"Комитета Жогорку Кенеша Кыргызской Республики по конституционному законодательству, государственному устройству и правам человека" заменить словами "Комитета Жогорку Кенеша Кыргызской Республики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xjyjzluwst6ev_ky8s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"Комитет по конституционному законодательству, государственному устройству и правам человека" заменить словами "Комитет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_9l9q6t3_pcwys96gv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№ 1664-V от 22 февраля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втором-четвертом пункта 1 слова "Комитета Жогорку Кенеша Кыргызской Республики по конституционному законодательству, государственному устройству и правам человека" заменить словами "Комитета Жогорку Кенеша Кыргызской Республики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_h_7vku_tqzu6zj3e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dalil.kg/document/71538</w:t>
      </w:r>
    </w:hyperlink>
  </w:p>
  <w:p>
    <w:pPr>
      <w:spacing w:after="0" w:before="40"/>
      <w:jc w:val="center"/>
    </w:pPr>
    <w:hyperlink w:history="1" r:id="rIdz5wvie6bcjjlfy6mb1b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3ero5i-v44mvstuib39" Type="http://schemas.openxmlformats.org/officeDocument/2006/relationships/hyperlink" Target="https://dalil.kg/document/76822" TargetMode="External"/><Relationship Id="rIdmbydcqxihbauttg_z1m9i" Type="http://schemas.openxmlformats.org/officeDocument/2006/relationships/hyperlink" Target="https://dalil.kg/document/70182" TargetMode="External"/><Relationship Id="rIduzfvqqslgo9ye-ioih-p1" Type="http://schemas.openxmlformats.org/officeDocument/2006/relationships/hyperlink" Target="https://dalil.kg/document/70242" TargetMode="External"/><Relationship Id="rIdor-xuzqkcutxrspfiosn9" Type="http://schemas.openxmlformats.org/officeDocument/2006/relationships/hyperlink" Target="https://dalil.kg/document/70242" TargetMode="External"/><Relationship Id="rIdasblftidjprpa37wibkap" Type="http://schemas.openxmlformats.org/officeDocument/2006/relationships/hyperlink" Target="https://dalil.kg/document/71349" TargetMode="External"/><Relationship Id="rIdlxjyjzluwst6ev_ky8s5o" Type="http://schemas.openxmlformats.org/officeDocument/2006/relationships/hyperlink" Target="https://dalil.kg/document/73034" TargetMode="External"/><Relationship Id="rIdd_9l9q6t3_pcwys96gviz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_h_7vku_tqzu6zj3e-n" Type="http://schemas.openxmlformats.org/officeDocument/2006/relationships/hyperlink" Target="https://dalil.kg/document/71538" TargetMode="External"/><Relationship Id="rIdz5wvie6bcjjlfy6mb1b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2026-09-26T01:32:15.039Z</dcterms:created>
  <dcterms:modified xsi:type="dcterms:W3CDTF">2026-09-26T01:32:15.039Z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