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ujx6renfepfsapl3ga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29 апреля 2026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xiisn-manur011nfbq3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19 апреля 2000 года N 215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 аккредитации корреспондентов средств массовой информации иностранных государств на территории Кыргызской Республики 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ew61dj4dw6z4popmdj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интересах свободного и широкого распространения всех форм информации, поощрения сотрудничества в этой области с зарубежными странами, учитывая необходимость обеспечения журналистам и другим работникам средств массовой информации правовой защиты и благоприятных условий для осуществления их профессиональной деятельности, соблюдения положений </w:t>
      </w:r>
      <w:r>
        <w:rPr>
          <w:rFonts w:ascii="Arial" w:cs="Arial" w:eastAsia="Arial" w:hAnsi="Arial"/>
          <w:sz w:val="24"/>
          <w:szCs w:val="24"/>
        </w:rPr>
        <w:t xml:space="preserve">Всеобщей</w:t>
      </w:r>
      <w:r>
        <w:rPr>
          <w:rFonts w:ascii="Arial" w:cs="Arial" w:eastAsia="Arial" w:hAnsi="Arial"/>
          <w:sz w:val="24"/>
          <w:szCs w:val="24"/>
        </w:rPr>
        <w:t xml:space="preserve"> декларации прав человека 1948 года и </w:t>
      </w:r>
      <w:r>
        <w:rPr>
          <w:rFonts w:ascii="Arial" w:cs="Arial" w:eastAsia="Arial" w:hAnsi="Arial"/>
          <w:sz w:val="24"/>
          <w:szCs w:val="24"/>
        </w:rPr>
        <w:t xml:space="preserve">Международного</w:t>
      </w:r>
      <w:r>
        <w:rPr>
          <w:rFonts w:ascii="Arial" w:cs="Arial" w:eastAsia="Arial" w:hAnsi="Arial"/>
          <w:sz w:val="24"/>
          <w:szCs w:val="24"/>
        </w:rPr>
        <w:t xml:space="preserve"> пакта о гражданских и политических правах 1966 года, Заключительного акта Совещания по безопасности и сотрудничеству в Европе 1975 года и последующих документов ОБСЕ по сотрудничеству в области информации и гуманитарной сферы, на территории Кыргызской Республики разрешается осуществление профессиональной деятельности иностранных корреспондентов.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Правовое положение и профессиональная деятельность аккредитованных в Кыргызской Республике иностранных корреспондентов регулируются нормативными правовыми актами Кыргызской Республики, настоящим Положением и международными договорами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качестве корреспондентов иностранных средств массовой информации в Кыргызской Республике могут быть аккредитованы журналисты независимо от их гражданства, представители периодических печатных изданий, радио-, теле-, видео- и кинохроникальных программ, иных форм периодического распространения массовой информации.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Открытие корреспондентского пункта иностранного средства массовой информации и аккредитация иностранных корреспондентов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соответствии с частью первой статьи 22 </w:t>
      </w:r>
      <w:hyperlink w:history="1" r:id="rIdheusyqo4ta46ueqgwxb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средствах массовой информации" зарубежные средства массовой информации имеют право аккредитовать своих корреспондентов на территории Кыргызской Республики, открывать корреспондентские пункты по согласованию с органами государственного управления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Аккредитация иностранных корреспондентов на территории Кыргызской Республики производится Уполномоченным государственным органом в сфере иностранных дел Кыргызской Республики в соответствии с частью пятой статьи 10 </w:t>
      </w:r>
      <w:hyperlink w:history="1" r:id="rIdwqw13g8zesxduzkrydv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профессиональной деятельности журналиста".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Иностранный журналист может быть аккредитован при государственном органе или общественном объединении по согласованию с Уполномоченным государственным органом в сфере иностранных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Обращение по поводу открытия корреспондентского пункта иностранного средства массовой информации, постоянной или временной аккредитации иностранных корреспондентов направляется в письменной форме руководством заинтересованного средства массовой информации в Уполномоченный государственный орган в сфере иностранных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Обращение в Уполномоченный государственный орган в сфере иностранных дел Кыргызской Республики об открытии в Кыргызской Республике корреспондентского пункта иностранного средства массовой информации, аккредитации иностранного корреспондента включает в себя письмо на официальном бланке средства массовой информации за подписью руководства данного средства массовой информации или дипломатическую ноту представительства соответствующей страны в Кыргызской Республике, сведения о средстве массовой информации, а также биографию, справку о журналистской деятельности корреспондента и две фотографии.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Решение об открытии корреспондентского пункта иностранного средства массовой информации на территории Кыргызской Республики принимается Уполномоченным государственным органом в сфере иностранных дел Кыргызской Республики по согласованию с Уполномоченным государственным органом, ведающим вопросами национальной безопасности Кыргызской Республики в сроки, не превышающие двух месяцев со дня получения соответствующего 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Решение о постоянной аккредитации иностранного корреспондента принимается уполномоченным государственным органом в сфере иностранных дел по согласованию с уполномоченным государственным органом, ведающим вопросами национальной безопасности. Запросы уполномоченного государственного органа по реализации внешней политики рассматриваются уполномоченным государственным органом, ведающим вопросами национальной безопасности, в сроки, не превышающие 15 рабочих дней со дня получения соответствующего письменного обращения. Аккредитованный иностранный корреспондент получает в уполномоченном государственном органе по реализации внешней политики свидетельство о постоянной аккредитации сроком действия до двух лет.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yymbj7nndoyokmsabd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Решение о временной аккредитации иностранного корреспондента принимается уполномоченным государственным органом в сфере иностранных дел по согласованию с уполномоченным государственным органом, ведающим вопросами национальной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Запросы уполномоченного государственного органа в сфере иностранных дел о согласовании временной аккредитации иностранного корреспондента рассматривается уполномоченным государственным органом, ведающим вопросами национальной безопасности в сроки, не превышающие 7 рабочих дней со дня получения соответствующего письменного обращения. По прибытии в Кыргызскую Республику иностранному корреспонденту уполномоченным государственным органом в сфере иностранных дел выдается свидетельство о временной аккредитации сроком действия до 3 месяцев. Временно аккредитованными при уполномоченном государственном органе в сфере иностранных дел могут быть иностранные корреспонденты, прибывшие в Кыргызскую Республику с целевым заданием своих редакций, а также журналисты, прибывшие на подмену основного постоянно аккредитованного корреспондента в случае отпуска, болезни, командировки в другую страну последнего.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9igj5audu984w9dt3p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Членам семьи иностранного корреспондента Уполномоченным государственным органом в сфере иностранных дел Кыргызской Республики выдается карточка члена семьи корреспондента иностранного средства массовой информации на тот же срок, по согласованию с Уполномоченным государственным органом, ведающим вопросами национальной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 выдачу свидетельства об аккредитации иностранного корреспондента регистрационный сбор не взимается.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утраты свидетельства об аккредитации иностранный корреспондент обязан сообщить об этом в Уполномоченный государственный орган в сфере иностранных дел Кыргызской Республики не позднее трех дней с момента утери. Вопрос о выдаче дубликата свидетельства об аккредитации иностранного корреспондента рассматривается в сроки, не превышающие 5 дней со дня получения такого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 окончании срока пребывания или срока действия свидетельства об аккредитации иностранный корреспондент обязан сдать его в Уполномоченный государственный орган в сфере иностранных дел Кыргызской Республики либо обратиться в письменной форме с просьбой о продлении срока действия свидетельства об аккредитации не позднее чем за 15 дней до истечения срока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Аккредитованный иностранный корреспондент может быть переаккредитован на основании нового обращения руководства средства массовой информации. Решение о переаккредитации принимается Уполномоченным государственным органом в сфере иностранных дел Кыргызской Республики в течение одного месяца по согласованию с уполномоченным государственным органом, ведающим вопросами национальной безопасности в порядке, указанном в пунктах 7 и 8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ocwje4p6g2axj2kw-he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государственный орган в сфере иностранных дел Кыргызской Республики может прекратить аккредитацию иностранного корреспондента, если имеет место нарушение им законодательства Кыргызской Республики в случаях, предусмотренных частью первой статьи 12 </w:t>
      </w:r>
      <w:hyperlink w:history="1" r:id="rIdr4zjz16ryixf4wmopp7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профессиональной деятельности журналиста", а также на основании статей 19 и 20 </w:t>
      </w:r>
      <w:r>
        <w:rPr>
          <w:rFonts w:ascii="Arial" w:cs="Arial" w:eastAsia="Arial" w:hAnsi="Arial"/>
          <w:sz w:val="24"/>
          <w:szCs w:val="24"/>
        </w:rPr>
        <w:t xml:space="preserve">Международного</w:t>
      </w:r>
      <w:r>
        <w:rPr>
          <w:rFonts w:ascii="Arial" w:cs="Arial" w:eastAsia="Arial" w:hAnsi="Arial"/>
          <w:sz w:val="24"/>
          <w:szCs w:val="24"/>
        </w:rPr>
        <w:t xml:space="preserve"> пакта о гражданских и политических правах. В случае выявления фактов незаконной профессиональной деятельности иностранных корреспондентов на территории Кыргызской Республики без аккредитации уполномоченный государственный орган в сфере иностранных дел уведомляет об этом уполномоченный государственный орган, ведающий вопросами национальной безопасности, для решения вопроса по существу.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hviykltcbqyujwfbpb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случаях проведения в Кыргызской Республике международных и внутренних мероприятий (конгрессы, съезды, форумы, семинары и т.п.) с приглашением для их освещения иностранных корреспондентов последние оформляют поездку по приглашению, получая визовую поддержку от Уполномоченного государственного органа в сфере иностранных дел Кыргызской Республики. Иностранные корреспонденты регистрируются в принимающих ведомствах и организациях в Кыргызской Республике, которые доводят до их сведения содержание настоящего Положения. После регистрации в принимающих ведомствах и организациях в Кыргызской Республике данная категория иностранных корреспондентов после соответствующего уведомления Уполномоченного государственного органа в сфере иностранных дел Кыргызской Республики получает временную аккредитацию на срок пребывания.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Не могут быть аккредитованы в качестве иностранных корреспондентов и зарегистрированы в качестве технических сотрудников корреспондентских пунктов сотрудники иностранных дипломатических представительств и консульских учреждений, аппаратов военных атташе, зарегистрированных в Кыргызской Республике, специальных служб иностранных государств, представительств авиакомпаний, банков, торгово-промышленных и посреднических фирм, лица, являющиеся сотрудниками средств массовой информации Кыргызской Республики, лица, подозреваемые в сотрудничестве с международными террористическими, религиозно-экстремистскими, задействованными в сферах незаконного оборота наркотиков, торговли оружием организациями и другими деструктивными силами, а также лица, чья деятельность ранее на территории Кыргызской Республики оказывала негативное влияние на общественно-политическое положение в стране и противоречила объективному освещению положения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vpe_chavy4ei09gwzs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Права и обязанности иностранных корреспондентов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Иностранные корреспонденты и члены их семей, имеющие иностранное гражданство, пользуются правами и обязанностями, предусмотренными статьями 5 и 7 </w:t>
      </w:r>
      <w:hyperlink w:history="1" r:id="rIdnyfqhdq52dx9e5cyype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профессиональной деятельности журналиста", законодательством Кыргызской Республики и соответствующими международными договорами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Аккредитованные иностранные корреспонденты могут в соответствии с правилами таможенного контроля, действующими на территории Кыргызской Республики, ввозить и вывозить оборудование, печатные, рукописные, аудио-, видео- и фотоматериалы, необходимые для осуществления профессиональной деятельности, а также предметы бытового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Иностранные корреспонденты имеют право на свободную передачу в представляемые ими органы информации своих материалов, радио-, видео- и телеинформации, исключающих какую-либо их цензуру.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Аккредитованным иностранным корреспондентам гарантируется соблюдение их авторских прав и права на профессиональную тайну.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Аккредитованные иностранные корреспонденты и технические сотрудники корреспондентских пунктов, а также члены их семей могут пользоваться услугами, предоставляемыми соответствующими подразделениями Уполномоченного государственного органа в сфере иностранных дел Кыргызской Республики, осуществляющими обслуживание находящегося в Кыргызской Республике дипломатического корпуса.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Аккредитованные при Уполномоченном государственном органе в сфере иностранных дел Кыргызской Республики иностранные корреспонденты и члены их семей могут приглашать в качестве личных гостей граждан иностранных государств. Решение визовых вопросов и вопросов легализации их пребывания в Кыргызской Республике осуществляется через Уполномоченный государственный орган в сфере иностранных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Аккредитованные иностранные корреспонденты имеют право на создание на территории Кыргызской Республики профессиональной ассоциации, действующей на основе утвержденного ее членами устава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Иностранные корреспонденты в Кыргызской Республике призваны распространять объективную информацию о политической, социально-экономической и культурной жизни Кыргызской Республики, уважать общепризнанные нормы журналистской этики.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Иностранным корреспондентам предоставляется право свободного передвижения по территории Кыргызской Республики, за исключением районов или объектов, для посещения которых требуется специальное разрешение государственных органов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Аккредитованные иностранные корреспонденты и члены их семей, пользуясь предоставляемыми им в Кыргызской Республике для осуществления профессиональной деятельности правами, обязаны уважать Конституцию Кыргызской Республики, соблюдать законы и другие нормативные акты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Аккредитованные в качестве корреспондентов (технических сотрудников) иностранных средств массовой информации граждане Кыргызской Республики пользуются статусом иностранного корреспондента (технического сотрудника) лишь при выполнении своих профессиональных функций.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Доступ к источникам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соответствии со статьей 5 </w:t>
      </w:r>
      <w:hyperlink w:history="1" r:id="rIdidgzqzzp4fm4aokct0s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профессиональной деятельности журналиста", а также международных договоров, участником которых является Кыргызская Республика, иностранные корреспонденты при осуществлении своих профессиональных обязанностей могут свободно получать доступ к официальным, общественным, частным и иным источникам информации, за исключением материалов, не подлежащих разглашению в интересах национальной безопасности в соответствии с законодательством Кыргызской Республики, имеют право на обеспечение конфиденциальности информации и ее источника.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Аккредитованным иностранным корреспондентам обеспечивается доступ на официальные пресс-конференции, брифинги и, в случае необходимости, на другие мероприятия для представителей средств массовой информации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Технические сотрудники и обслуживающий персонал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Аккредитованные иностранные корреспонденты могут нанимать на работу в качестве технических сотрудников и обслуживающего персонала граждан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технических сотрудников корреспондентских пунктов иностранных средств массовой информации могут быть зарегистрированы лица независимо от их гражданства, работающие в корреспондентских пунктах в качестве продюсеров, редакторов, секретарей-переводчиков, специалистов по обслуживанию теле- и киноаппаратуры, средств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выполняющие в корреспондентских пунктах иные виды деятельности, относятся к обслуживающему персоналу.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Аккредитованные иностранные корреспонденты могут нанимать на работу в качестве технических сотрудников и обслуживающего персонала граждан своих или иностранных государств, въезд и регистрация которых осуществляется с разрешения Уполномоченного государственного органа в сфере иностранных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Технические сотрудники регистрируются в Уполномоченном государственном органе в сфере иностранных дел Кыргызской Республики и получают специальные удостоверения сроком действия до двух лет, которые при соответствующих просьбах продлеваются. В случае утраты техническим сотрудником своего удостоверения соответствующий аккредитованный иностранный корреспондент обязан сообщить об этом в Уполномоченный государственный орган в сфере иностранных дел Кыргызской Республики. Вопрос о выдаче дубликата рассматривается в течение пяти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Технические сотрудники и обслуживающий персонал не могут заниматься журналистской деятельностью.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Визовые вопросы и легализация пребывания иностранных корреспондентов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Получившим согласие на аккредитацию иностранным корреспондентам въездные и выездные визы выдаются по согласованию с Уполномоченным государственным органом в сфере иностранных дел Кыргызской Республики дипломатическими представительствами или консульскими учреждениями Кыргызской Республики в соответствующих иностранных государствах в сроки, не превышающие одного месяца со дня поступления письменного 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временной замены постоянно аккредитованного иностранного корреспондента (на период отпуска, болезни, командировок за пределы Кыргызской Республики и т.п.) въездные и выездные визы иностранным корреспондентам, приезжающим на замену, выдаются в сроки, не превышающие, как правило, двух недель со дня поступления письменного обращения в дипломатическое представительство или консульское учреждение Кыргызской Республики в соответствующем иностранном государстве, либо непосредственно в Уполномоченный государственный орган в сфере иностранных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Постоянно или временно аккредитованным корреспондентам средства массовой информации иностранных государств, с которыми Кыргызская Республики имеет соответствующие двусторонние соглашения или договоренности, независимо от их постоянного проживания выдаются многократные въездные и выездные визы сроком на один год, если не имеется иной двусторонней договоренности.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По прибытии в Кыргызскую Республику на срок работы, определенный руководством соответствующего средства массовой информации, иностранный корреспондент и члены его семьи обязаны зарегистрировать свои национальные паспорта в отделе виз и регистрации иностранных граждан Министерства внутренних дел Кыргызской Республики в течение трех дней, исключая выходные и праздничные дни. Регистрация проводится на срок аккредитации, который не может превышать срока действия национальных паспортов иностранного корреспондента и членов его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prgsubxlc3hci3til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dalil.kg/document/7244</w:t>
      </w:r>
    </w:hyperlink>
  </w:p>
  <w:p>
    <w:pPr>
      <w:spacing w:after="0" w:before="40"/>
      <w:jc w:val="center"/>
    </w:pPr>
    <w:hyperlink w:history="1" r:id="rIdpipwcyk_pjbcjw5zq37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jx6renfepfsapl3gayc" Type="http://schemas.openxmlformats.org/officeDocument/2006/relationships/hyperlink" Target="https://dalil.kg/document/230045714" TargetMode="External"/><Relationship Id="rIdxiisn-manur011nfbq3rh" Type="http://schemas.openxmlformats.org/officeDocument/2006/relationships/hyperlink" Target="https://dalil.kg/document/7243" TargetMode="External"/><Relationship Id="rIdkew61dj4dw6z4popmdjxs" Type="http://schemas.openxmlformats.org/officeDocument/2006/relationships/hyperlink" Target="https://dalil.kg/document/100053" TargetMode="External"/><Relationship Id="rIdheusyqo4ta46ueqgwxbam" Type="http://schemas.openxmlformats.org/officeDocument/2006/relationships/hyperlink" Target="https://dalil.kg/document/819" TargetMode="External"/><Relationship Id="rIdwqw13g8zesxduzkrydvnx" Type="http://schemas.openxmlformats.org/officeDocument/2006/relationships/hyperlink" Target="https://dalil.kg/document/588" TargetMode="External"/><Relationship Id="rIdlyymbj7nndoyokmsabdyn" Type="http://schemas.openxmlformats.org/officeDocument/2006/relationships/hyperlink" Target="https://dalil.kg/document/100053" TargetMode="External"/><Relationship Id="rIdi9igj5audu984w9dt3pso" Type="http://schemas.openxmlformats.org/officeDocument/2006/relationships/hyperlink" Target="https://dalil.kg/document/100053" TargetMode="External"/><Relationship Id="rIdjocwje4p6g2axj2kw-he2" Type="http://schemas.openxmlformats.org/officeDocument/2006/relationships/hyperlink" Target="https://dalil.kg/document/100053" TargetMode="External"/><Relationship Id="rIdr4zjz16ryixf4wmopp7yk" Type="http://schemas.openxmlformats.org/officeDocument/2006/relationships/hyperlink" Target="https://dalil.kg/document/588" TargetMode="External"/><Relationship Id="rIdbhviykltcbqyujwfbpbfk" Type="http://schemas.openxmlformats.org/officeDocument/2006/relationships/hyperlink" Target="https://dalil.kg/document/100053" TargetMode="External"/><Relationship Id="rIdgvpe_chavy4ei09gwzssm" Type="http://schemas.openxmlformats.org/officeDocument/2006/relationships/hyperlink" Target="https://dalil.kg/document/100053" TargetMode="External"/><Relationship Id="rIdnyfqhdq52dx9e5cyyperz" Type="http://schemas.openxmlformats.org/officeDocument/2006/relationships/hyperlink" Target="https://dalil.kg/document/588" TargetMode="External"/><Relationship Id="rIdidgzqzzp4fm4aokct0sko" Type="http://schemas.openxmlformats.org/officeDocument/2006/relationships/hyperlink" Target="https://dalil.kg/document/588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prgsubxlc3hci3tilkr" Type="http://schemas.openxmlformats.org/officeDocument/2006/relationships/hyperlink" Target="https://dalil.kg/document/7244" TargetMode="External"/><Relationship Id="rIdpipwcyk_pjbcjw5zq373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2026-09-26T03:14:18.668Z</dcterms:created>
  <dcterms:modified xsi:type="dcterms:W3CDTF">2026-09-26T03:14:18.668Z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