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lebwyyirresjyfozre7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21 октября 2013 года № 573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Едином государственном реестре населения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susdbgov6k8vw0eb6i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2014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l2d_ifjhe6gaqguabx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2017 года № 619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i27nkp1on37wsxsuqar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2021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2cluie3rn-xu-m4hhs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2021 года № 107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Едином государственном реестре населения Кыргызской Республики определяет понятие, назначение и содержание Единого государственного реестра населения Кыргызской Республики (далее - реестр населения), устанавливает порядок, ответственность и полномочия государственных органов и органов местного самоуправления по его внедрению, предоставлению и использованию информации, внесенной в реестр населения, в соответствии с </w:t>
      </w:r>
      <w:hyperlink w:history="1" r:id="rIdjk_jypupg3aa7sw_qbu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Реестр населения - система единого автоматизированного персонифицированного учета граждан Кыргызской Республики. Реестр населения предназначен для сбора, хранения, актуализации и анализа сведений о гражданах Кыргызской Республики и лицах без гражданства, постоянно проживающих на территории Кыргызской Республики и являющихся объектом регистрации, о масштабе и направлении миграции, а также для предоставления этой информации государственным органам и органам местного самоуправления Кыргызской Республики, другим юридическим и физическим лицам в порядке, определенном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hzhubdva-gcp1q3frl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2014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Реестр населения является единственным официальным источником информации о персональных данных всех категорий населения для всех информационных систем государственных органов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Правительство Кыргызской Республики является учредителем реестра населения.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Содержание реестра населения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Реестр населения включает персональные данные граждан Кыргызской Республики и лиц без гражданства, постоянно проживающих на территории Кыргызской Республики. Содержание персональных данных граждан составляет основу государственных информационных ресурсов о населении, формирование и использование которых производится государственными органами 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ike5qk5gao5enxp-hlm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2014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Персональные данные имеют следующую структуру: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Основные персональные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персональный идентификационный номер гражданина (ПИН);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персональные идентификационные данные гражданина: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прежние фамилия, имя и отчество (в случае изменения);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графический образ (фотография)/цифровой фотопортрет;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гражданство: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основание приобретения или прекращения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приобретения или прекращения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данные о месте жительства и/или пребывания: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предыдущее место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настоящее место жительства и/или пребывания;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город, село;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микрорайон, улица, номер дома, корпус, номер квартиры;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и дата постановки на регистрационный учет;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снятия с регистрационного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случае смерти, данные о смерти: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дата, место и причина смерти, место захоронения.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Дополнительные персональные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семейное положение и персональные данные родственников: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семейное положение;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и персональный идентификационный номер отца;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и персональный идентификационный номер матери;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и персональный идентификационный номер опекунов и/или попечителей;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 и отчество и персональный идентификационный номер супруга(и);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и персональный идентификационный номер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установления и/или разрыва родственных связей;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данные об исполнении военной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постановка на воинский учет;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снятие с воинского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прохождения военной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полученные воинские звания и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лицах, проходящих срочную службу;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данные об образовании и ученой степени: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учебное заведение;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зачисления в учебное заведение;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окончания (исключения из) учебного заведения;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полученная специальность;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и дата присвоения (лишения) ученой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род занятий: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работающего/безработного;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предыдущие места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профессия и/или должность;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трудоустройства/регистрации в качестве безработного (регистрации на бирже труда);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увольнения;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социальные выплаты: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пенсии/социальных пособий;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назначения (или отмены) пенсии/социальных пособий;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данные об эмигрантах: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выезда из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страна выбытия;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группа крови;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национальность (по желанию).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Сведения о документах, подтверждающих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(код)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орган, выдавший документ.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Процедуры (порядок) ведения реестра населения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основным процедурам ведения реестра населения относятся первичное внесение данных, актуализация, исключение, архивное хранение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Первичное внесение данных в реестр населения осуществляется уполномоченным государственным органом в сфере регистрации населения на основании актовой записи о рождении или документа, удостоверяющего личность, - по заявлению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unec3i6bouulxzfmdp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2021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Актуализация данных реестра населения заключается в систематическом внесении изменений (исправлений, дополнений) в персональные данные физического лица на основании информации, предоставляемой: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мотивированному заявлению граждан в случае необходимости внесения изменений в собственные персональные данные;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 государственным органом в сфере регистрации населения: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регистрации рождения, брака, развода; изменении фамилии и (или) имени; смерти, а также при исправлении, дополнении, восстановлении, перерегистрации или аннулировании акта гражданского состояния; лишении гражданина родительских прав; изменении персональных идентификационных данных, семейного положения; установлении или разрыве родственных связей;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документировании граждан Кыргызской Республики (ID-картами, общегражданскими, дипломатическими и служебными паспортами), регистрации места жительства или места пребывания, изменении гражданства и национальности;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уполномоченным государственным органом в сфере иностранных дел - при регистрации граждан, постоянно проживающих или временно находящихся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уполномоченным государственным органом в сфере обороны - при регистрации, постановке на воинский учет и снятии лиц с воинского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уполномоченным государственным органом в сфере образования и науки - при регистрации лиц, поступивших в учебные заведения и окончивших (прекративших) обучение в них или исключенных из этих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уполномоченным государственным органом в сфере социального развития, труда и пенсионного обеспечения - при изменении социально-экономического положения гражданина (вид работы, статус безработного, назначение пенсии и социальных пособий);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работодателями и другими учреждениями - при приеме на работу (заключение трудового контракта) или увольнении (прекращение трудового контракта).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5iiz4pchsbsizbnsbz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2021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qqz_hltojrsza_gpwa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2021 года № 107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Изменения в реестр населения должны вноситься с соблюдением хронологического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Данные вносятся в реестр населения только на основании документов, подтверждающих достоверность сведений о гражданине, со ссылкой на документ, на базе которого произошла актуализация данных. Данные о подтверждающих документах вносятся в реестр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Реестр населения ведется на государственном и официальном языках Кыргызской Республики. Реестр населения осуществляется в электронном варианте и в виде картотек. Вышеуказанные данные предоставляются в соответствии с инструкциями, утвержденными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Должностные лица, предоставившие недостоверные данные, просрочившие предоставление необходимых данных и не предоставившие необходимую информацию,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утери или повреждения данных реестра населения производится их восстановление, о чем делается запись по установленной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Персональный идентификационный номер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Идентификация гражданина в рамках реестра населения осуществляется на основе персонального идентификационного номера (далее - ПИН), являющегося основным идентификационным признаком гражданина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16. (Утратил силу в соответствии с </w:t>
      </w:r>
      <w:hyperlink w:history="1" r:id="rIdzyntubxsc29ehndg-mn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сентября 2017 года № 619)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ПИН присваивается уполномоченным государственным органом в сфере регистрации населения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каждому субъекту регистрации при первоначальном внесении данных о нем в реестр населения и остается неизменным на протяжении всего периода существования этих данных, за исключением случаев, предусмотренных законодательством в сфере персонифицированного (индивидуального) учета граждан, а также о защите прав свидетелей, потерпевших и иных участников уголовного судопроизводства.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9pew8goffm3rqugkx3s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2017 года № 619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ulhgewqf1pvyjolbsyo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2021 года № 107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ПИН в обязательном порядке должен указываться в паспорте (ID-карта, общегражданский, дипломатический и служебный паспорта), свидетельстве о рождении, государственном удостоверении социальной защиты, водительском удостоверении и во всех других документах, удостоверяющих личность гражданина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ПИН должен быть использован для учета и идентификации разных категорий граждан на уровне информационных систем государственных органов и органов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Использование, предоставление и защита информации, содержащейся в реестре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регистрации населения обрабатывает и использует данные реестра только в целях, указанных в </w:t>
      </w:r>
      <w:hyperlink w:history="1" r:id="rIdjh8jkaa3orxrokigrss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euf1azaid2faca6p1l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2021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Национальный статистический комитет Кыргызской Республики имеет право доступа к базе данных реестра населения для ведения демографической статистики, проведения переписей и социально-демографических обследований физических лиц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Данные реестра населения используются физическими и юридическими лицами в виде обобщенных отчетов и предоставляются для составления списков избирателей на выборах, а также граждан, подлежащих призыву на военную или альтернативную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 численности занятых и безработных могут использоваться государственными органами управления и органами местного самоуправления (если данные касаются граждан, проживающих на их территории).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При специальном запросе государственного органа или иного юридического лица в соответствии с их компетенцией, данные реестра населения должны предоставляться только на основе официального решения уполномоченного государственного органа в сфере регистрации населения, с соблюдением требований законодательства Кыргызской Республики о государственных секретах и защите персональных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сведений, содержащихся в реестре населения, правоохранительным органам в целях установления личности граждан Кыргызской Республики и лиц без гражданства осуществляется в электронной форме, в рамках межведомственного информационного взаимодействия, в порядке, установленном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6r49d61pm_jrxdbrdl8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2021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Каждый гражданин Кыргызской Республики, данные о котором занесены в реестр населения, имеет право доступа к своим данным.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Получатели данных могут использовать эти данные только в тех целях, для которых они были переданы.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Данные, содержащиеся в реестре населения, подлежат защите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Разрешенная информация из реестра населения может быть предоставлена физическим и юридическим лицам на платной основе в порядке и по тарифам, определяемым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Ответственность за ведение реестра населения и его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sz w:val="24"/>
          <w:szCs w:val="24"/>
        </w:rPr>
        <w:t xml:space="preserve">Ответственность за ведение и функционирование реестра населения возлагается на уполномоченный государственный орган в сфере регистрации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государственных органов, в обязанности которых входит ведение реестра, несут персональную ответственность за полноту, достоверность, целостность информации и ее неразглашение согласно законодательству Кыргызской Республики. Должностным лицам государственных органов запрещается незаконно получать, обрабатывать или использовать данные о гражданах.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реестр населения внесены недостоверные данные, то уполномоченный государственный орган в сфере регистрации населения должен исправить запись на основе представленных документов. Уполномоченному государственному органу в сфере регистрации населения запрещается исправлять записи (данные) в представленных документах и требовать предъявителя сделать то же самое.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56bq9mh-inxj6ictv1y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2021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Качество персональных данных, порядок формирования и использования государственных информационных ресурсов о населении поддерживаются системой внутреннего и внешнего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контроль за ведением реестра населения и использованием полученной информации осуществляется постоянно действующей комиссией, созданной уполномоченным государственным органом в сфере регистрации населения; внешний контроль - постоянно действующим Межведомственным советом по внедрению Единого государственного реестра населения Кыргызской Республики, созданным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vlrano-txwejbuimwv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2021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Право граждан на доступ к сведениям из реестра населения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Граждане, персональные данные которых занесены в реестр населения, имеют право на бесплатное получение справки, содержащей их персональные данные, в целях проверки точности и законности сведений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Граждане, при представлении идентификационных документов, имеют право проверить указанные персональные данные в реестре населения и, в случае наличия ошибок, потребовать их исправления. Зарегистрированные граждане также могут потребовать удалить собранные в отношении них данные, если получение этих данных было недопустимо или они уже не требуются для выполнения задач, стоящих перед уполномоченным государственным органом в сфере регистрации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maclj-aus2ovp5ft8e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2021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Споры относительно удаления или изменения данных реестра населения решаются судом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Опубликование данных реестра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sz w:val="24"/>
          <w:szCs w:val="24"/>
        </w:rPr>
        <w:t xml:space="preserve">Данные, содержащиеся в реестре населения, могут быть опубликованы уполномоченным государственным органом в сфере регистрации населения и органами статистики в виде обобщенных отчетов,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znkqtq1gsrmpw32gvf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2021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Финансирование реестра населения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Внедрение реестра населения и его функционирование, а также осуществление контроля над ним финансируются из средств государственного бюджета Кыргызской Республики и иных источников, в соответствии с законодательством Кыргызской Республики. Уполномоченный государственный орган в сфере регистрации населения, в целях покрытия материальных затрат, связанных с эксплуатацией и обработкой данных, может взимать плату за предоставление данных в порядке, утвержденном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cokwd0ehnz3hn1jyfs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2021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Исключение данных из реестра населения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Исключение данных из реестра населения и перевод их в архив осуществляется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выхода или утраты лицом гражданства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Срок хранения персональных данных в архиве - 75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ebwyyirresjyfozre7p7" Type="http://schemas.openxmlformats.org/officeDocument/2006/relationships/hyperlink" Target="http://kodeks.duckdns.org/document/33559" TargetMode="External"/><Relationship Id="rIdfsusdbgov6k8vw0eb6iwh" Type="http://schemas.openxmlformats.org/officeDocument/2006/relationships/hyperlink" Target="http://kodeks.duckdns.org/document/96191" TargetMode="External"/><Relationship Id="rIdcl2d_ifjhe6gaqguabx_m" Type="http://schemas.openxmlformats.org/officeDocument/2006/relationships/hyperlink" Target="http://kodeks.duckdns.org/document/98940" TargetMode="External"/><Relationship Id="rIdi27nkp1on37wsxsuqarxb" Type="http://schemas.openxmlformats.org/officeDocument/2006/relationships/hyperlink" Target="http://kodeks.duckdns.org/document/158319" TargetMode="External"/><Relationship Id="rIdv2cluie3rn-xu-m4hhsux" Type="http://schemas.openxmlformats.org/officeDocument/2006/relationships/hyperlink" Target="http://kodeks.duckdns.org/document/158407" TargetMode="External"/><Relationship Id="rIdjk_jypupg3aa7sw_qburr" Type="http://schemas.openxmlformats.org/officeDocument/2006/relationships/hyperlink" Target="http://kodeks.duckdns.org/document/1090" TargetMode="External"/><Relationship Id="rIddhzhubdva-gcp1q3frlv1" Type="http://schemas.openxmlformats.org/officeDocument/2006/relationships/hyperlink" Target="http://kodeks.duckdns.org/document/96191" TargetMode="External"/><Relationship Id="rId9ike5qk5gao5enxp-hlm-" Type="http://schemas.openxmlformats.org/officeDocument/2006/relationships/hyperlink" Target="http://kodeks.duckdns.org/document/96191" TargetMode="External"/><Relationship Id="rIdzunec3i6bouulxzfmdpec" Type="http://schemas.openxmlformats.org/officeDocument/2006/relationships/hyperlink" Target="http://kodeks.duckdns.org/document/158407" TargetMode="External"/><Relationship Id="rIdg5iiz4pchsbsizbnsbzi-" Type="http://schemas.openxmlformats.org/officeDocument/2006/relationships/hyperlink" Target="http://kodeks.duckdns.org/document/158319" TargetMode="External"/><Relationship Id="rIdeqqz_hltojrsza_gpwasw" Type="http://schemas.openxmlformats.org/officeDocument/2006/relationships/hyperlink" Target="http://kodeks.duckdns.org/document/158407" TargetMode="External"/><Relationship Id="rIdzyntubxsc29ehndg-mnqw" Type="http://schemas.openxmlformats.org/officeDocument/2006/relationships/hyperlink" Target="http://kodeks.duckdns.org/document/98940" TargetMode="External"/><Relationship Id="rIde9pew8goffm3rqugkx3s1" Type="http://schemas.openxmlformats.org/officeDocument/2006/relationships/hyperlink" Target="http://kodeks.duckdns.org/document/98940" TargetMode="External"/><Relationship Id="rIdulhgewqf1pvyjolbsyosg" Type="http://schemas.openxmlformats.org/officeDocument/2006/relationships/hyperlink" Target="http://kodeks.duckdns.org/document/158407" TargetMode="External"/><Relationship Id="rIdjh8jkaa3orxrokigrsstf" Type="http://schemas.openxmlformats.org/officeDocument/2006/relationships/hyperlink" Target="http://kodeks.duckdns.org/document/1090" TargetMode="External"/><Relationship Id="rIdaeuf1azaid2faca6p1l8_" Type="http://schemas.openxmlformats.org/officeDocument/2006/relationships/hyperlink" Target="http://kodeks.duckdns.org/document/158407" TargetMode="External"/><Relationship Id="rId6r49d61pm_jrxdbrdl8ew" Type="http://schemas.openxmlformats.org/officeDocument/2006/relationships/hyperlink" Target="http://kodeks.duckdns.org/document/158407" TargetMode="External"/><Relationship Id="rId56bq9mh-inxj6ictv1yrn" Type="http://schemas.openxmlformats.org/officeDocument/2006/relationships/hyperlink" Target="http://kodeks.duckdns.org/document/158407" TargetMode="External"/><Relationship Id="rIduvlrano-txwejbuimwvz-" Type="http://schemas.openxmlformats.org/officeDocument/2006/relationships/hyperlink" Target="http://kodeks.duckdns.org/document/158407" TargetMode="External"/><Relationship Id="rIdumaclj-aus2ovp5ft8ea1" Type="http://schemas.openxmlformats.org/officeDocument/2006/relationships/hyperlink" Target="http://kodeks.duckdns.org/document/158407" TargetMode="External"/><Relationship Id="rIdqznkqtq1gsrmpw32gvf2c" Type="http://schemas.openxmlformats.org/officeDocument/2006/relationships/hyperlink" Target="http://kodeks.duckdns.org/document/158407" TargetMode="External"/><Relationship Id="rIdccokwd0ehnz3hn1jyfshb" Type="http://schemas.openxmlformats.org/officeDocument/2006/relationships/hyperlink" Target="http://kodeks.duckdns.org/document/158407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2026-09-23T14:04:53.087Z</dcterms:created>
  <dcterms:modified xsi:type="dcterms:W3CDTF">2026-09-23T14:04:53.087Z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