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КЕҢЕШ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ноября 2012 года № 2470-V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председателей некоторых комитетов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26 </w:t>
      </w:r>
      <w:hyperlink w:history="1" r:id="rIdogeq9erzvv0ivwzqr_l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и </w:t>
      </w:r>
      <w:hyperlink w:history="1" r:id="rId1vkn3-k4gzjuj9lwpsb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2395-V от 17 октября 2012 года "О внесении изменения в </w:t>
      </w:r>
      <w:hyperlink w:history="1" r:id="rId9mbycdytdzh4tzzu9rj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структуры Жогорку Кенеша Кыргызской Республики" № 30-V от 23 декабря 2010 года" избрать тайным голосованием следующих депутатов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Иманалиева Каныбека Капашовича</w:t>
      </w:r>
      <w:r>
        <w:rPr>
          <w:rFonts w:ascii="Arial" w:cs="Arial" w:eastAsia="Arial" w:hAnsi="Arial"/>
          <w:sz w:val="24"/>
          <w:szCs w:val="24"/>
        </w:rPr>
        <w:t xml:space="preserve"> - председателем Комитета Жогорку Кенеша Кыргызской Республики по международным делам;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Нышанова Сайдуллу Канболотовича</w:t>
      </w:r>
      <w:r>
        <w:rPr>
          <w:rFonts w:ascii="Arial" w:cs="Arial" w:eastAsia="Arial" w:hAnsi="Arial"/>
          <w:sz w:val="24"/>
          <w:szCs w:val="24"/>
        </w:rPr>
        <w:t xml:space="preserve"> - председателем Комитета Жогорку Кенеша Кыргызской Республики по аграрной политике, водным ресурсам, экологии и региональному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Рыспаева Кожобека Джайчыбековича</w:t>
      </w:r>
      <w:r>
        <w:rPr>
          <w:rFonts w:ascii="Arial" w:cs="Arial" w:eastAsia="Arial" w:hAnsi="Arial"/>
          <w:sz w:val="24"/>
          <w:szCs w:val="24"/>
        </w:rPr>
        <w:t xml:space="preserve"> - председателем Комитета Жогорку Кенеша Кыргызской Республики по топливно-энергетическому комплексу и недропользованию;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Самакова Карганбека Садыковича</w:t>
      </w:r>
      <w:r>
        <w:rPr>
          <w:rFonts w:ascii="Arial" w:cs="Arial" w:eastAsia="Arial" w:hAnsi="Arial"/>
          <w:sz w:val="24"/>
          <w:szCs w:val="24"/>
        </w:rPr>
        <w:t xml:space="preserve"> - председателем Комитета Жогорку Кенеша Кыргызской Республики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Калматова Анарбека Баратовича</w:t>
      </w:r>
      <w:r>
        <w:rPr>
          <w:rFonts w:ascii="Arial" w:cs="Arial" w:eastAsia="Arial" w:hAnsi="Arial"/>
          <w:sz w:val="24"/>
          <w:szCs w:val="24"/>
        </w:rPr>
        <w:t xml:space="preserve"> - председателем Комитета Жогорку Кенеша Кыргызской Республики по противодействию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Исаева Жусупали Калматовича</w:t>
      </w:r>
      <w:r>
        <w:rPr>
          <w:rFonts w:ascii="Arial" w:cs="Arial" w:eastAsia="Arial" w:hAnsi="Arial"/>
          <w:sz w:val="24"/>
          <w:szCs w:val="24"/>
        </w:rPr>
        <w:t xml:space="preserve"> - председателем Комитета Жогорку Кенеша Кыргызской Республики по транспорту, коммуникациям,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Алтыбаеву Айнуру Тойчиевну</w:t>
      </w:r>
      <w:r>
        <w:rPr>
          <w:rFonts w:ascii="Arial" w:cs="Arial" w:eastAsia="Arial" w:hAnsi="Arial"/>
          <w:sz w:val="24"/>
          <w:szCs w:val="24"/>
        </w:rPr>
        <w:t xml:space="preserve"> - председателем Комитета Жогорку Кенеша Кыргызской Республики по Регламенту Жогорку Кенеша и депутатской этике;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Бокоева Кенжебека Сатымкуловича</w:t>
      </w:r>
      <w:r>
        <w:rPr>
          <w:rFonts w:ascii="Arial" w:cs="Arial" w:eastAsia="Arial" w:hAnsi="Arial"/>
          <w:sz w:val="24"/>
          <w:szCs w:val="24"/>
        </w:rPr>
        <w:t xml:space="preserve"> - председателем Комитета Жогорку Кенеша Кыргызской Республики по законности, правопорядку и борьбе с преступностью.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Регламенту Жогорку Кенеша и депутатской этике привести постановления Жогорку Кенеша Кыргызской Республики "Об избрании председателей комитетов Жогорку Кенеша Кыргызской Республики" № </w:t>
      </w:r>
      <w:hyperlink w:history="1" r:id="rIdaawerz3ihfbfmctttij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1491-V от 11 января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"Об избрании заместителей председателей комитетов Жогорку Кенеша Кыргызской Республики" № </w:t>
      </w:r>
      <w:hyperlink w:history="1" r:id="rIdmm0mxwsotg4s1viwfkr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1664-V от 22 февраля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o5dkbkky7jnaqsz-ak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dalil.kg/document/73020</w:t>
      </w:r>
    </w:hyperlink>
  </w:p>
  <w:p>
    <w:pPr>
      <w:spacing w:after="0" w:before="40"/>
      <w:jc w:val="center"/>
    </w:pPr>
    <w:hyperlink w:history="1" r:id="rIdqizc6neqye3a9cbay5f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eq9erzvv0ivwzqr_lwo" Type="http://schemas.openxmlformats.org/officeDocument/2006/relationships/hyperlink" Target="https://dalil.kg/document/203166" TargetMode="External"/><Relationship Id="rId1vkn3-k4gzjuj9lwpsba6" Type="http://schemas.openxmlformats.org/officeDocument/2006/relationships/hyperlink" Target="https://dalil.kg/document/72077" TargetMode="External"/><Relationship Id="rId9mbycdytdzh4tzzu9rjrb" Type="http://schemas.openxmlformats.org/officeDocument/2006/relationships/hyperlink" Target="https://dalil.kg/document/70182" TargetMode="External"/><Relationship Id="rIdaawerz3ihfbfmctttijzw" Type="http://schemas.openxmlformats.org/officeDocument/2006/relationships/hyperlink" Target="https://dalil.kg/document/71349" TargetMode="External"/><Relationship Id="rIdmm0mxwsotg4s1viwfkrdd" Type="http://schemas.openxmlformats.org/officeDocument/2006/relationships/hyperlink" Target="https://dalil.kg/document/7148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o5dkbkky7jnaqsz-akgs" Type="http://schemas.openxmlformats.org/officeDocument/2006/relationships/hyperlink" Target="https://dalil.kg/document/73020" TargetMode="External"/><Relationship Id="rIdqizc6neqye3a9cbay5fr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2026-09-26T02:07:47.659Z</dcterms:created>
  <dcterms:modified xsi:type="dcterms:W3CDTF">2026-09-26T02:07:47.659Z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