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ad-hdo_kxvrf0zaxjkhhm">
        <w:r>
          <w:rPr>
            <w:rFonts w:ascii="Arial" w:cs="Arial" w:eastAsia="Arial" w:hAnsi="Arial"/>
            <w:color w:val="1D4ED8"/>
            <w:sz w:val="24"/>
            <w:szCs w:val="24"/>
            <w:u w:val="single"/>
          </w:rPr>
          <w:t xml:space="preserve">4 мая 2004 года № 340</w:t>
        </w:r>
      </w:hyperlink>
      <w:r>
        <w:rPr>
          <w:rFonts w:ascii="Arial" w:cs="Arial" w:eastAsia="Arial" w:hAnsi="Arial"/>
          <w:sz w:val="24"/>
          <w:szCs w:val="24"/>
        </w:rPr>
        <w:t xml:space="preserve">  г.Бишкек, Дом Правительства от 22 мая 2000 года N 287            ПОСТАНОВЛЕНИЕ ПРАВИТЕЛЬСТВА КЫРГЫЗСКОЙ РЕСПУБЛИКИ       О внесении дополнений в Перечень видов предпринимательской    деятельности, осуществляемых физическими лицами на патентной    основе, утвержденный постановлением Правительства Кыргызской         Республики от 27 октября 1997 года N 628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соответствии  со  статьей  39  Налогового  кодекса  КыргызскойРеспублики в части уплаты налога в виде фиксированной платы  (патента)и  в  целях  упрощения  налогообложения мелкого  и  среднего  бизнеса,привлечения к занятию предпринимательской деятельностью широких  слоевнаселения,   исключения    потерь  бюджета  Правительство   КыргызскойРеспублики постановляет:    1.  Дополнить  Перечень  видов  предпринимательской  деятельности,осуществляемых  физическими лицами на патентной  основе,  утвержденный</w:t>
      </w:r>
      <w:hyperlink w:history="1" r:id="rIdavrowwvwti9227pmjhc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1997года  N  628  "О  внесении  изменений и дополнений   в   </w:t>
      </w:r>
      <w:hyperlink w:history="1" r:id="rId_9vnx_b4tri-okk_4cqw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12 августа 1996 года N 378 "Одекларировании доходов и уплате подоходного налога физическими лицами,осуществляющими предпринимательскую деятельность на патентной основе",отдельными    видами    предпринимательской   деятельности    согласноприложению.    2. Государственной  налоговой  инспекции при Министерстве финансовКыргызской  Республики  обеспечить  эффективное  функционирование    идальнейшее    совершенствование  патентной   системы   налогообложениядоходов    физических    лиц,     осуществляющих    отдельные     видыпредпринимательской  деятельности на патентной основе.    3. Контроль за выполнением настоящего постановления  возложить  наМинистерство финансов Кыргызской Республики.    4.  Опубликовать  настоящее постановление  в  средствах   массовойинформации.     Премьер-министр Кыргызской Республики             А.Муралиев                                Приложение                     к постановлению Правительства                         Кыргызской Республики                       от 22 мая 2000 года N 287                               ДОПОЛНЕНИЕ           к Перечню видов предпринимательской деятельности,         осуществляемых физическими лицами на патентной основе     1.  Деятельность   физических  лиц по  производству  и  реализациитоваров народного потребления и продовольственных товаров:    -   изготовление    и  реализация  "хот-догов",    чизбургеров   игамбургеров;    -  реализация  рыбы (вяленая,  соленая, свежая и  т.д.)  и  рыбныхпродуктов.    2. Деятельность в сельскохозяйственной сфере:    -     производство    и    реализация    запасных    частей    длясельскохозяйственной техники;    - ремонт сельскохозяйственной техники;    - заготовка (скупка) и реализация сельхозпродукции (кроме основныхтоваропроизводителей сельхозпродукции);    - реализация  минеральных  удобрений  и  средств химической защитырастений.    3. Другая деятельность:    - услуги по составлению астрологических прогнозов.     Руководитель Аппарата Премьер-министра    Министр Кыргызской Республики                     Р.Ешмамбетов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atewgxtfytkiuc7qnlk">
      <w:r>
        <w:rPr>
          <w:rFonts w:ascii="Arial" w:cs="Arial" w:eastAsia="Arial" w:hAnsi="Arial"/>
          <w:color w:val="132D3F"/>
          <w:sz w:val="16"/>
          <w:szCs w:val="16"/>
          <w:u w:val="single"/>
        </w:rPr>
        <w:t xml:space="preserve">dalil.kg/document/7325</w:t>
      </w:r>
    </w:hyperlink>
  </w:p>
  <w:p>
    <w:pPr>
      <w:spacing w:after="0" w:before="40"/>
      <w:jc w:val="center"/>
    </w:pPr>
    <w:hyperlink w:history="1" r:id="rId4l2wuuk_cti2zboczjj_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hdo_kxvrf0zaxjkhhm" Type="http://schemas.openxmlformats.org/officeDocument/2006/relationships/hyperlink" Target="https://dalil.kg/document/55368" TargetMode="External"/><Relationship Id="rIdavrowwvwti9227pmjhcky" Type="http://schemas.openxmlformats.org/officeDocument/2006/relationships/hyperlink" Target="https://dalil.kg/document/34846" TargetMode="External"/><Relationship Id="rId_9vnx_b4tri-okk_4cqw0" Type="http://schemas.openxmlformats.org/officeDocument/2006/relationships/hyperlink" Target="https://dalil.kg/document/357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atewgxtfytkiuc7qnlk" Type="http://schemas.openxmlformats.org/officeDocument/2006/relationships/hyperlink" Target="https://dalil.kg/document/7325" TargetMode="External"/><Relationship Id="rId4l2wuuk_cti2zboczjj_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2026-09-24T13:23:42.844Z</dcterms:created>
  <dcterms:modified xsi:type="dcterms:W3CDTF">2026-09-24T13:23:42.844Z</dcterms:modified>
</cp:coreProperties>
</file>

<file path=docProps/custom.xml><?xml version="1.0" encoding="utf-8"?>
<Properties xmlns="http://schemas.openxmlformats.org/officeDocument/2006/custom-properties" xmlns:vt="http://schemas.openxmlformats.org/officeDocument/2006/docPropsVTypes"/>
</file>