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bocvkgz9nej0amprzwy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июня 2000 года N 338                                ПОЛОЖЕНИЕ        о порядке и условиях использования мелких месторождений               общераспространенных полезных ископаемых     1.  Настоящее  Положение  разработано в  соответствии  с  законамиКыргызской  Республики  "О  недрах",  "О  лицензировании",   Земельнымкодексом Кыргызской Республики.    2. Месторождения полезных ископаемых могут быть в государственной,коммунальной,  частной  и  иной форме собственности.  В  коммунальной,частной   и  иной  форме собственности могут быть мелкие месторожденияобщераспространенных   полезных  ископаемых,  выходящие   на   дневнуюповерхность, на земельных участках собственников.    3.   Порядок   и   условия   использования  мелких   месторожденийобщераспространенных     полезных    ископаемых,     находящихся     вгосударственной    собственности,    определяются    законодательствомКыргызской   Республики   и   Положением  о   порядке   лицензированиянедропользования.    4.   Порядок   и   условия   использования  мелких   месторожденийобщераспространенных полезных ископаемых, находящихся в  коммунальной,частной  и иной форме  собственности,  определяются  законодательствомКыргызской Республики и настоящим Положением.    5.  Владельцы  земельных  участков по  своему   усмотрению   могутосуществлять  геологическое изучение и разработку мелких месторожденийобщераспространенных    полезных   ископаемых,     строительство     иэксплуатацию подземных  сооружений  на  своих  земельных  участках  наглубину до пяти метров.    6.  При  геологическом  изучении, разработке мелких  месторожденийобщераспространенных  полезных  ископаемых  на  земельных    участках,находящихся  в  коммунальной,  частной  и  иной  форме  собственности,необходимо:    -    зарегистрировать   работу   в   государственном   органе   понедропользованию с представлением документов, подтверждающих  правовойстатус собственника;    -   составить  технический  проект  работ  и  согласовать  его   сгосударственными  органами  по  охране  недр,   окружающей   среды   итехнической безопасности.    7. Владельцы земельных участков,  осваивающие мелкие месторожденияобщераспространенных  полезных ископаемых,  такую  деятельность  могутосуществлять  только после получения лицензии на соответствующий   виддеятельности  (поиски, разведка и эксплуатация месторождений  полезныхископаемых)  или  после предъявления ими договора  с  физическими  илиюридическими  лицами, имеющими соответствующую лицензию на  проведениетакого вида деятельности.    8. Владельцы  земельных участков при освоении мелких месторожденийобщераспространенных  полезных ископаемых и (или)  использующие  недрадля  строительства   и   эксплуатации  подземных сооружений  на  своихземельных  участках,  обязаны  соблюдать  требования  законодательстваКыргызской  Республики, нормативных правовых  актов,  норм  и  правил,связанных с пользованием недрами.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xpwakxewgyfvtx7mbjcn">
      <w:r>
        <w:rPr>
          <w:rFonts w:ascii="Arial" w:cs="Arial" w:eastAsia="Arial" w:hAnsi="Arial"/>
          <w:color w:val="132D3F"/>
          <w:sz w:val="16"/>
          <w:szCs w:val="16"/>
          <w:u w:val="single"/>
        </w:rPr>
        <w:t xml:space="preserve">dalil.kg/document/7391</w:t>
      </w:r>
    </w:hyperlink>
  </w:p>
  <w:p>
    <w:pPr>
      <w:spacing w:after="0" w:before="40"/>
      <w:jc w:val="center"/>
    </w:pPr>
    <w:hyperlink w:history="1" r:id="rIdnzgyk2dm8pizigzlrltw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ocvkgz9nej0amprzwy1" Type="http://schemas.openxmlformats.org/officeDocument/2006/relationships/hyperlink" Target="https://dalil.kg/document/73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xpwakxewgyfvtx7mbjcn" Type="http://schemas.openxmlformats.org/officeDocument/2006/relationships/hyperlink" Target="https://dalil.kg/document/7391" TargetMode="External"/><Relationship Id="rIdnzgyk2dm8pizigzlrltw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2026-09-30T18:52:39.651Z</dcterms:created>
  <dcterms:modified xsi:type="dcterms:W3CDTF">2026-09-30T18:52:39.651Z</dcterms:modified>
</cp:coreProperties>
</file>

<file path=docProps/custom.xml><?xml version="1.0" encoding="utf-8"?>
<Properties xmlns="http://schemas.openxmlformats.org/officeDocument/2006/custom-properties" xmlns:vt="http://schemas.openxmlformats.org/officeDocument/2006/docPropsVTypes"/>
</file>