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ЖОГОРКУ КЕНЕШ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29 апреля 2011 года № 404-V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 обеспечении национальной безопасности, о ситуации в</w:t>
      </w:r>
    </w:p>
    <w:p>
      <w:pPr>
        <w:spacing w:after="120"/>
        <w:jc w:val="both"/>
      </w:pPr>
      <w:r>
        <w:rPr>
          <w:rFonts w:ascii="Arial" w:cs="Arial" w:eastAsia="Arial" w:hAnsi="Arial"/>
          <w:sz w:val="24"/>
          <w:szCs w:val="24"/>
        </w:rPr>
        <w:t xml:space="preserve">приграничных территориях южного региона Кыргызской</w:t>
      </w:r>
    </w:p>
    <w:p>
      <w:pPr>
        <w:spacing w:after="120"/>
        <w:jc w:val="both"/>
      </w:pPr>
      <w:r>
        <w:rPr>
          <w:rFonts w:ascii="Arial" w:cs="Arial" w:eastAsia="Arial" w:hAnsi="Arial"/>
          <w:sz w:val="24"/>
          <w:szCs w:val="24"/>
        </w:rPr>
        <w:t xml:space="preserve">Республики, состоянии охраны государственной границы и</w:t>
      </w:r>
    </w:p>
    <w:p>
      <w:pPr>
        <w:spacing w:after="120"/>
        <w:jc w:val="both"/>
      </w:pPr>
      <w:r>
        <w:rPr>
          <w:rFonts w:ascii="Arial" w:cs="Arial" w:eastAsia="Arial" w:hAnsi="Arial"/>
          <w:sz w:val="24"/>
          <w:szCs w:val="24"/>
        </w:rPr>
        <w:t xml:space="preserve">проблемных вопросах служебно-боевой деятельности Пограничных</w:t>
      </w:r>
    </w:p>
    <w:p>
      <w:pPr>
        <w:spacing w:after="120"/>
        <w:jc w:val="both"/>
      </w:pPr>
      <w:r>
        <w:rPr>
          <w:rFonts w:ascii="Arial" w:cs="Arial" w:eastAsia="Arial" w:hAnsi="Arial"/>
          <w:sz w:val="24"/>
          <w:szCs w:val="24"/>
        </w:rPr>
        <w:t xml:space="preserve">войск Государственного комитета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юге республики существует ряд проблем обеспечения национальной безопасности и социально-экономического характера, обуславливающиеся следующими факторами:</w:t>
      </w:r>
    </w:p>
    <w:p>
      <w:pPr>
        <w:spacing w:after="120"/>
        <w:jc w:val="both"/>
      </w:pPr>
      <w:r>
        <w:rPr>
          <w:rFonts w:ascii="Arial" w:cs="Arial" w:eastAsia="Arial" w:hAnsi="Arial"/>
          <w:sz w:val="24"/>
          <w:szCs w:val="24"/>
        </w:rPr>
        <w:t xml:space="preserve">незавершенностью процессов территориального размежевания с сопредельными государствами;</w:t>
      </w:r>
    </w:p>
    <w:p>
      <w:pPr>
        <w:spacing w:after="120"/>
        <w:jc w:val="both"/>
      </w:pPr>
      <w:r>
        <w:rPr>
          <w:rFonts w:ascii="Arial" w:cs="Arial" w:eastAsia="Arial" w:hAnsi="Arial"/>
          <w:sz w:val="24"/>
          <w:szCs w:val="24"/>
        </w:rPr>
        <w:t xml:space="preserve">сложной системой взаимоотношений с сопредельными государствами на пограничном пространстве;</w:t>
      </w:r>
    </w:p>
    <w:p>
      <w:pPr>
        <w:spacing w:after="120"/>
        <w:jc w:val="both"/>
      </w:pPr>
      <w:r>
        <w:rPr>
          <w:rFonts w:ascii="Arial" w:cs="Arial" w:eastAsia="Arial" w:hAnsi="Arial"/>
          <w:sz w:val="24"/>
          <w:szCs w:val="24"/>
        </w:rPr>
        <w:t xml:space="preserve">сохранением террористической угрозы;</w:t>
      </w:r>
    </w:p>
    <w:p>
      <w:pPr>
        <w:spacing w:after="120"/>
        <w:jc w:val="both"/>
      </w:pPr>
      <w:r>
        <w:rPr>
          <w:rFonts w:ascii="Arial" w:cs="Arial" w:eastAsia="Arial" w:hAnsi="Arial"/>
          <w:sz w:val="24"/>
          <w:szCs w:val="24"/>
        </w:rPr>
        <w:t xml:space="preserve">сокращением численности населения населенных пунктов, расположенных в пограничной зоне (полосе) по причине миграции в более социально-благополучные районы страны;</w:t>
      </w:r>
    </w:p>
    <w:p>
      <w:pPr>
        <w:spacing w:after="120"/>
        <w:jc w:val="both"/>
      </w:pPr>
      <w:r>
        <w:rPr>
          <w:rFonts w:ascii="Arial" w:cs="Arial" w:eastAsia="Arial" w:hAnsi="Arial"/>
          <w:sz w:val="24"/>
          <w:szCs w:val="24"/>
        </w:rPr>
        <w:t xml:space="preserve">нерешенностью ряда проблем охраны государственной границы и материально-технической обеспеченности Пограничных войск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существующими каналами наркотрафика, контрабанды товарно-материальных ценностей через государственную границу.</w:t>
      </w:r>
    </w:p>
    <w:p>
      <w:pPr>
        <w:spacing w:after="120"/>
        <w:jc w:val="both"/>
      </w:pPr>
      <w:r>
        <w:rPr>
          <w:rFonts w:ascii="Arial" w:cs="Arial" w:eastAsia="Arial" w:hAnsi="Arial"/>
          <w:sz w:val="24"/>
          <w:szCs w:val="24"/>
        </w:rPr>
        <w:t xml:space="preserve">Несмотря на действие Алма-Атинской Декларации от 21 декабря 1991 года, в соответствии с которой образовано Содружество Независимых Государств и прекратил свое существование Советский Союз и которая закрепила правовую базу признания территориальной целостности и нерушимости существующих (на момент подписания) границ присоединившихся государств, в том числе Кыргызской Республики, а также соседних государств, предыдущие руководители республики и делимитационной комиссии не руководствовались в переговорном процессе нормами указанной Декларации, занимали непринципиальную и уступчивую позицию. Переговорный процесс по делимитации кыргызско-узбекской, кыргызско-таджикской государственной границы из-за несовпадения позиций сторон по правовым вопросам установления линии границы определенно затянулся. Затянувшийся переговорный процесс с сопредельными государствами по делимитации и демаркации государственной границы крайне нежелателен, ибо незавершенность международно-правового оформления государственной границы продолжает оставаться главным источником: нарушений режима государственной границы; возникающих пограничных инцидентов и конфликтов в приграничных населенных пунктах на почве водо- и землепользования; незаконного использования отдельных неописанных участков приграничных территорий республики гражданами сопредельных государств; принятия неоправданных мер по ужесточению пограничного режима и неправомерных действий со стороны пограничников сопредельного государства в отношении жителей приграничных населенных пунктов Кыргызской Республики.</w:t>
      </w:r>
    </w:p>
    <w:p>
      <w:pPr>
        <w:spacing w:after="120"/>
        <w:jc w:val="both"/>
      </w:pPr>
      <w:r>
        <w:rPr>
          <w:rFonts w:ascii="Arial" w:cs="Arial" w:eastAsia="Arial" w:hAnsi="Arial"/>
          <w:sz w:val="24"/>
          <w:szCs w:val="24"/>
        </w:rPr>
        <w:t xml:space="preserve">Данная ситуация создает определенное недоверие и напряженность в отношениях между жителями приграничных районов соседних стран и пограничными ведомствами, защищающими на государственной границе интересы своих граждан, а также государств от посягательств.</w:t>
      </w:r>
    </w:p>
    <w:p>
      <w:pPr>
        <w:spacing w:after="120"/>
        <w:jc w:val="both"/>
      </w:pPr>
      <w:r>
        <w:rPr>
          <w:rFonts w:ascii="Arial" w:cs="Arial" w:eastAsia="Arial" w:hAnsi="Arial"/>
          <w:sz w:val="24"/>
          <w:szCs w:val="24"/>
        </w:rPr>
        <w:t xml:space="preserve">Комплекс социально-экономических проблем, высокий уровень безработицы, отсутствие перспектив усугубляет процесс оттока трудоспособного населения из приграничных районов вглубь и на север республики. Зачастую дома, земельные наделы оставляются на произвол судьбы или незаконно реализовываются гражданам сопредельных государств, в результате чего происходит оголение приграничья южного региона страны, которое постепенно заполняется и осваивается гражданами соседних стран.</w:t>
      </w:r>
    </w:p>
    <w:p>
      <w:pPr>
        <w:spacing w:after="120"/>
        <w:jc w:val="both"/>
      </w:pPr>
      <w:r>
        <w:rPr>
          <w:rFonts w:ascii="Arial" w:cs="Arial" w:eastAsia="Arial" w:hAnsi="Arial"/>
          <w:sz w:val="24"/>
          <w:szCs w:val="24"/>
        </w:rPr>
        <w:t xml:space="preserve">Сохраняется угроза терроризма ввиду имеющихся намерений лидеров международных террористических организаций (группировок) "ИДУ", "Байьат" дестабилизировать общественно-политическую ситуацию в сопредельных государствах и в Кыргызской Республике. Отмечается активизация существующего наркотрафика, усиление втягивания в преступную деятельность жителей приграничья сопредельных государств и Кыргызстана. Дестабилизирующие факторы, имеющие тенденции к периодическому обострению представляют угрозу национальной безопасности Кыргызской Республики.</w:t>
      </w:r>
    </w:p>
    <w:p>
      <w:pPr>
        <w:spacing w:after="120"/>
        <w:jc w:val="both"/>
      </w:pPr>
      <w:r>
        <w:rPr>
          <w:rFonts w:ascii="Arial" w:cs="Arial" w:eastAsia="Arial" w:hAnsi="Arial"/>
          <w:sz w:val="24"/>
          <w:szCs w:val="24"/>
        </w:rPr>
        <w:t xml:space="preserve">На обеспечение национальной безопасности республики продолжают оказывать влияние неприкрытость государственной границы инженерными средствами и отсутствие пограничной инфраструктуры, низкая плотность войсковой составляющей охраны государственной границы, недостаточное финансирование, слабая материально-техническая оснащенность и ограниченные оперативно-тактические возможности Пограничных войск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Упразднение Государственной пограничной службы при Правительстве Кыргызской Республики с передачей ее функций Государственному комитету национальной безопасности Кыргызской Республики было осуществлено в нарушение отдельных требований норм законов Кыргызской Республики "</w:t>
      </w:r>
      <w:hyperlink w:history="1" r:id="rIdqsa02ehwk-sq9-yisrh3p">
        <w:r>
          <w:rPr>
            <w:rFonts w:ascii="Arial" w:cs="Arial" w:eastAsia="Arial" w:hAnsi="Arial"/>
            <w:color w:val="1D4ED8"/>
            <w:sz w:val="24"/>
            <w:szCs w:val="24"/>
            <w:u w:val="single"/>
          </w:rPr>
          <w:t xml:space="preserve">О Пограничной службе Кыргызской Республики</w:t>
        </w:r>
      </w:hyperlink>
      <w:r>
        <w:rPr>
          <w:rFonts w:ascii="Arial" w:cs="Arial" w:eastAsia="Arial" w:hAnsi="Arial"/>
          <w:sz w:val="24"/>
          <w:szCs w:val="24"/>
        </w:rPr>
        <w:t xml:space="preserve">", "</w:t>
      </w:r>
      <w:hyperlink w:history="1" r:id="rIdpdoqnn8jwquomn6lbcgdt">
        <w:r>
          <w:rPr>
            <w:rFonts w:ascii="Arial" w:cs="Arial" w:eastAsia="Arial" w:hAnsi="Arial"/>
            <w:color w:val="1D4ED8"/>
            <w:sz w:val="24"/>
            <w:szCs w:val="24"/>
            <w:u w:val="single"/>
          </w:rPr>
          <w:t xml:space="preserve">О государственной границе Кыргызской Республики</w:t>
        </w:r>
      </w:hyperlink>
      <w:r>
        <w:rPr>
          <w:rFonts w:ascii="Arial" w:cs="Arial" w:eastAsia="Arial" w:hAnsi="Arial"/>
          <w:sz w:val="24"/>
          <w:szCs w:val="24"/>
        </w:rPr>
        <w:t xml:space="preserve">" и "</w:t>
      </w:r>
      <w:hyperlink w:history="1" r:id="rId_n72qkawy0gvyninof6ee">
        <w:r>
          <w:rPr>
            <w:rFonts w:ascii="Arial" w:cs="Arial" w:eastAsia="Arial" w:hAnsi="Arial"/>
            <w:color w:val="1D4ED8"/>
            <w:sz w:val="24"/>
            <w:szCs w:val="24"/>
            <w:u w:val="single"/>
          </w:rPr>
          <w:t xml:space="preserve">Об обороне и Вооруженных Силах Кыргызской Республики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Жогорку Кенеш Кыргызской Республики считает, что намеченная цель при ее упразднении (усиление охраны и защиты государственной границы) не достигнута, в очередной раз вместо ожидаемого результата нанесен ущерб деятельности пограничного ведомства. Обустройство государственной границы и развитие пограничного ведомства не стали предметом особой заботы Правительства Кыргызской Республики, кроме декларативных намерений ничего на практике не меняется, финансирование по-прежнему на низком уровне, проблемы остаются и не решаются.</w:t>
      </w:r>
    </w:p>
    <w:p>
      <w:pPr>
        <w:spacing w:after="120"/>
        <w:jc w:val="both"/>
      </w:pPr>
      <w:r>
        <w:rPr>
          <w:rFonts w:ascii="Arial" w:cs="Arial" w:eastAsia="Arial" w:hAnsi="Arial"/>
          <w:sz w:val="24"/>
          <w:szCs w:val="24"/>
        </w:rPr>
        <w:t xml:space="preserve">Упразднение Государственной пограничной службы при Правительстве Кыргызской Республики и снижение ее статуса негативно отразилось на уровне взаимодействия пограничного ведомства с государственными органами и должностными лицами по выполнению ими задач в сфере защиты государственной границы Кыргызской Республики, определенных законодательством, решении проблем обеспечения пограничной безопасности и самого ведомства, напрямую с руководством государства и Правительства Кыргызской Республики, привело к значительному сокращению оказываемой со стороны иностранных государств (США, ЕС, КНР, Турция) материально-технической помощи. Также в нарушение пункта 30 Устава Внутренней службы Вооруженных Сил Кыргызской Республики, принятого </w:t>
      </w:r>
      <w:hyperlink w:history="1" r:id="rIdypacdaz12cxwu7upebxd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N 117 от 7 августа 1998 года (принципа единоначалия) необоснованно ограничена распорядительная власть руководителя пограничного ведомства по кадровым вопросам. Так командующий Пограничными войсками назначает и освобождает своим приказом командиров пограничных соединений и частей (штатная категория "полковник"), а начальники смен отделов пограничного контроля (штатная категория "капитан") назначаются и освобождаются приказом председателя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Реалии сегодняшнего дня требуют образования самостоятельного государственного органа в сфере охраны и защиты государственной границы.</w:t>
      </w:r>
    </w:p>
    <w:p>
      <w:pPr>
        <w:spacing w:after="120"/>
        <w:jc w:val="both"/>
      </w:pPr>
      <w:r>
        <w:rPr>
          <w:rFonts w:ascii="Arial" w:cs="Arial" w:eastAsia="Arial" w:hAnsi="Arial"/>
          <w:sz w:val="24"/>
          <w:szCs w:val="24"/>
        </w:rPr>
        <w:t xml:space="preserve">Жогорку Кенеш Кыргызской Республики отмечает, что демократические принципы обновления Кыргызстана диктуют реформирования самого Государственного комитета национальной безопасности Кыргызской Республики, недавнего органа политического сыска, служившего главной опорой авторитарной власти. При этом основными сферами его деятельности должны быть - внешняя разведка, контрразведка, противодействие терроризму, проявлениям религиозного экстремизма, национализма и сепаратизма.</w:t>
      </w:r>
    </w:p>
    <w:p>
      <w:pPr>
        <w:spacing w:after="120"/>
        <w:jc w:val="both"/>
      </w:pPr>
      <w:r>
        <w:rPr>
          <w:rFonts w:ascii="Arial" w:cs="Arial" w:eastAsia="Arial" w:hAnsi="Arial"/>
          <w:sz w:val="24"/>
          <w:szCs w:val="24"/>
        </w:rPr>
        <w:t xml:space="preserve">Вызывает определенную обеспокоенность низкое состояние воинской дисциплины и правопорядка, слабая воспитательная работа, отсутствие личного примера руководящего состава Пограничных войск.</w:t>
      </w:r>
    </w:p>
    <w:p>
      <w:pPr>
        <w:spacing w:after="120"/>
        <w:jc w:val="both"/>
      </w:pPr>
      <w:r>
        <w:rPr>
          <w:rFonts w:ascii="Arial" w:cs="Arial" w:eastAsia="Arial" w:hAnsi="Arial"/>
          <w:sz w:val="24"/>
          <w:szCs w:val="24"/>
        </w:rPr>
        <w:t xml:space="preserve">Так, за последние два месяца произошли два происшествия, связанные с гибелью военнослужащих (рядовой Абдыразак уулу Назарбек скончался 12 марта 2011 года от травм, полученных в результате избиения старослужащими и младший сержант Абдиев Бекжан Каниметович скончался 21 апреля т.г. в результате совершенного им суицида). Факт смерти рядового Абдыразак уулу Н. Комитет рассматривал 28 марта т.г., где было отмечено, что низкое состояние воинской дисциплины, отсутствие должной воспитательной работы, налаженной системы руководства, слабого контроля за морально-психологическим состоянием личного состава со стороны должностных лиц Пограничных войск является прямой следственно-причинной связью случившего происшествия.</w:t>
      </w:r>
    </w:p>
    <w:p>
      <w:pPr>
        <w:spacing w:after="120"/>
        <w:jc w:val="both"/>
      </w:pPr>
      <w:r>
        <w:rPr>
          <w:rFonts w:ascii="Arial" w:cs="Arial" w:eastAsia="Arial" w:hAnsi="Arial"/>
          <w:sz w:val="24"/>
          <w:szCs w:val="24"/>
        </w:rPr>
        <w:t xml:space="preserve">Случаи издевательства над солдатами младшего призыва, неправомерных действий должностных лиц, пьянства в Пограничных войсках имеют систематический характер.</w:t>
      </w:r>
    </w:p>
    <w:p>
      <w:pPr>
        <w:spacing w:after="120"/>
        <w:jc w:val="both"/>
      </w:pPr>
      <w:r>
        <w:rPr>
          <w:rFonts w:ascii="Arial" w:cs="Arial" w:eastAsia="Arial" w:hAnsi="Arial"/>
          <w:sz w:val="24"/>
          <w:szCs w:val="24"/>
        </w:rPr>
        <w:t xml:space="preserve">Происходят и другие грубейшие нарушения воинской дисциплины, в том числе и со стороны должностных лиц высшего звена Пограничных войск. Так, например, недисциплинированность полковника Турусбекова Ч.К. - начальника Главного штаба - первого заместителя командующего Пограничными войсками, систематически употребляющего спиртные напитки в служебное время, а также аморальные и иные его действия, грубо нарушающие нормы </w:t>
      </w:r>
      <w:hyperlink w:history="1" r:id="rIdt3ejeowdrrfgrjfqb2xz1">
        <w:r>
          <w:rPr>
            <w:rFonts w:ascii="Arial" w:cs="Arial" w:eastAsia="Arial" w:hAnsi="Arial"/>
            <w:color w:val="1D4ED8"/>
            <w:sz w:val="24"/>
            <w:szCs w:val="24"/>
            <w:u w:val="single"/>
          </w:rPr>
          <w:t xml:space="preserve">Дисциплинарного Устава Вооруженных Сил Кыргызской Республики</w:t>
        </w:r>
      </w:hyperlink>
      <w:r>
        <w:rPr>
          <w:rFonts w:ascii="Arial" w:cs="Arial" w:eastAsia="Arial" w:hAnsi="Arial"/>
          <w:sz w:val="24"/>
          <w:szCs w:val="24"/>
        </w:rPr>
        <w:t xml:space="preserve"> (части 1, 2, 4, 7), крайне негативно сказываются на воинской дисциплине и морально-психологическом состоянии, прежде всего офицерского корпуса Пограничных войск, приводит к разрушению структуры воспитательного воздействия на военнослужащих, созданию нездоровой обстановки в центральном аппарате Пограничных войск, подрыву веры подчиненных в старших начальников, утрате преемственности в воспитании личного состава и мотивации добросовестного исполнения воинских обязанностей и соблюдения дисциплины военнослужащими.</w:t>
      </w:r>
    </w:p>
    <w:p>
      <w:pPr>
        <w:spacing w:after="120"/>
        <w:jc w:val="both"/>
      </w:pPr>
      <w:r>
        <w:rPr>
          <w:rFonts w:ascii="Arial" w:cs="Arial" w:eastAsia="Arial" w:hAnsi="Arial"/>
          <w:sz w:val="24"/>
          <w:szCs w:val="24"/>
        </w:rPr>
        <w:t xml:space="preserve">Командующий Пограничными войсками генерал-майор Тиленов З.К., владея информацией о недисциплинированности своего первого заместителя, не принимал в отношении него меры дисциплинарного воздействия, не докладывал председателю Государственного комитета национальной безопасности, что расценивается как сокрытие нарушений воинской дисциплины. Тем самым он самоустранился от выполнения возложенных обязанностей по укреплению воинской дисциплины, повышению морально-психологического состояния личного состава Пограничных войск и стал не в состоянии добиться неукоснительного соблюдения всеми военнослужащими Пограничных войск порядка и правил, установленных законами и общевоинскими уставами.</w:t>
      </w:r>
    </w:p>
    <w:p>
      <w:pPr>
        <w:spacing w:after="120"/>
        <w:jc w:val="both"/>
      </w:pPr>
      <w:r>
        <w:rPr>
          <w:rFonts w:ascii="Arial" w:cs="Arial" w:eastAsia="Arial" w:hAnsi="Arial"/>
          <w:sz w:val="24"/>
          <w:szCs w:val="24"/>
        </w:rPr>
        <w:t xml:space="preserve">На основании вышеизложенного, Жогорку Кенеш Кыргызской Республики постановляет:</w:t>
      </w:r>
    </w:p>
    <w:p>
      <w:pPr>
        <w:spacing w:after="120"/>
        <w:jc w:val="both"/>
      </w:pPr>
      <w:r>
        <w:rPr>
          <w:rFonts w:ascii="Arial" w:cs="Arial" w:eastAsia="Arial" w:hAnsi="Arial"/>
          <w:sz w:val="24"/>
          <w:szCs w:val="24"/>
        </w:rPr>
        <w:t xml:space="preserve">1. Информации председателя Государственного комитета национальной безопасности, командующего Пограничными войсками Государственного комитета национальной безопасности, заместителя министра иностранных дел Кыргызской Республики принять к сведению.</w:t>
      </w:r>
    </w:p>
    <w:p>
      <w:pPr>
        <w:spacing w:after="120"/>
        <w:jc w:val="both"/>
      </w:pPr>
      <w:r>
        <w:rPr>
          <w:rFonts w:ascii="Arial" w:cs="Arial" w:eastAsia="Arial" w:hAnsi="Arial"/>
          <w:sz w:val="24"/>
          <w:szCs w:val="24"/>
        </w:rPr>
        <w:t xml:space="preserve">2. Комитету Жогорку Кенеша Кыргызской Республики по обороне и безопасности и временной комиссии, образованной </w:t>
      </w:r>
      <w:hyperlink w:history="1" r:id="rId79j0tjohtosuj6khlo_k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N 280-V от 31 марта 2011 года, в первой половине июня 2011 года провести выездное заседание по вопросам, связанным с приграничными территориями Баткенской области.</w:t>
      </w:r>
    </w:p>
    <w:p>
      <w:pPr>
        <w:spacing w:after="120"/>
        <w:jc w:val="both"/>
      </w:pPr>
      <w:r>
        <w:rPr>
          <w:rFonts w:ascii="Arial" w:cs="Arial" w:eastAsia="Arial" w:hAnsi="Arial"/>
          <w:sz w:val="24"/>
          <w:szCs w:val="24"/>
        </w:rPr>
        <w:t xml:space="preserve">3. Президенту Кыргызской Республики рекомендовать освободить от занимаемых должностей командующего Пограничными войсками Государственного комитета национальной безопасности Кыргызской Республики генерал-майора Тиленова З.К. и начальника Главного штаба - первого заместителя командующего Пограничными войсками Государственного комитета национальной безопасности Кыргызской Республики полковника Турусбекова Ч.К.</w:t>
      </w:r>
    </w:p>
    <w:p>
      <w:pPr>
        <w:spacing w:after="120"/>
        <w:jc w:val="both"/>
      </w:pPr>
      <w:r>
        <w:rPr>
          <w:rFonts w:ascii="Arial" w:cs="Arial" w:eastAsia="Arial" w:hAnsi="Arial"/>
          <w:sz w:val="24"/>
          <w:szCs w:val="24"/>
        </w:rPr>
        <w:t xml:space="preserve">4. Правительству Кыргызской Республики рекомендовать:</w:t>
      </w:r>
    </w:p>
    <w:p>
      <w:pPr>
        <w:spacing w:after="120"/>
        <w:jc w:val="both"/>
      </w:pPr>
      <w:r>
        <w:rPr>
          <w:rFonts w:ascii="Arial" w:cs="Arial" w:eastAsia="Arial" w:hAnsi="Arial"/>
          <w:sz w:val="24"/>
          <w:szCs w:val="24"/>
        </w:rPr>
        <w:t xml:space="preserve">внести до 13 мая 2011 года предложение в Жогорку Кенеш Кыргызской Республики о выводе из состава Государственного комитета национальной безопасности Кыргызской Республики Пограничных войск и образовании самостоятельного государственного органа в системе исполнительной власти в сфере охраны и защиты государственной границы во исполнение законов Кыргызской Республики "</w:t>
      </w:r>
      <w:hyperlink w:history="1" r:id="rIdud5d4azbsbcbkdctx-scg">
        <w:r>
          <w:rPr>
            <w:rFonts w:ascii="Arial" w:cs="Arial" w:eastAsia="Arial" w:hAnsi="Arial"/>
            <w:color w:val="1D4ED8"/>
            <w:sz w:val="24"/>
            <w:szCs w:val="24"/>
            <w:u w:val="single"/>
          </w:rPr>
          <w:t xml:space="preserve">О пограничной службе Кыргызской Республике</w:t>
        </w:r>
      </w:hyperlink>
      <w:r>
        <w:rPr>
          <w:rFonts w:ascii="Arial" w:cs="Arial" w:eastAsia="Arial" w:hAnsi="Arial"/>
          <w:sz w:val="24"/>
          <w:szCs w:val="24"/>
        </w:rPr>
        <w:t xml:space="preserve">", "</w:t>
      </w:r>
      <w:hyperlink w:history="1" r:id="rId1d22nxb3wx2yztj0quq1w">
        <w:r>
          <w:rPr>
            <w:rFonts w:ascii="Arial" w:cs="Arial" w:eastAsia="Arial" w:hAnsi="Arial"/>
            <w:color w:val="1D4ED8"/>
            <w:sz w:val="24"/>
            <w:szCs w:val="24"/>
            <w:u w:val="single"/>
          </w:rPr>
          <w:t xml:space="preserve">О государственной границе Кыргызской Республики</w:t>
        </w:r>
      </w:hyperlink>
      <w:r>
        <w:rPr>
          <w:rFonts w:ascii="Arial" w:cs="Arial" w:eastAsia="Arial" w:hAnsi="Arial"/>
          <w:sz w:val="24"/>
          <w:szCs w:val="24"/>
        </w:rPr>
        <w:t xml:space="preserve">" и с учетом реалий, требований сегодняшнего дня;</w:t>
      </w:r>
    </w:p>
    <w:p>
      <w:pPr>
        <w:spacing w:after="120"/>
        <w:jc w:val="both"/>
      </w:pPr>
      <w:r>
        <w:rPr>
          <w:rFonts w:ascii="Arial" w:cs="Arial" w:eastAsia="Arial" w:hAnsi="Arial"/>
          <w:sz w:val="24"/>
          <w:szCs w:val="24"/>
        </w:rPr>
        <w:t xml:space="preserve">разработать до 1 сентября 2011 года Концепцию пограничной политики Кыргызской Республики по основным неописанным участкам государственной границы, а также Государственную программу социально-экономического развития населенных пунктов приграничных территорий южного региона Кыргызской Республики на краткосрочный период и внести их на рассмотрение Жогорку Кенеша Кыргызской Республики;</w:t>
      </w:r>
    </w:p>
    <w:p>
      <w:pPr>
        <w:spacing w:after="120"/>
        <w:jc w:val="both"/>
      </w:pPr>
      <w:r>
        <w:rPr>
          <w:rFonts w:ascii="Arial" w:cs="Arial" w:eastAsia="Arial" w:hAnsi="Arial"/>
          <w:sz w:val="24"/>
          <w:szCs w:val="24"/>
        </w:rPr>
        <w:t xml:space="preserve">организовывать правовую работу с членами комиссии по делимитации государственной границы по изучению международных соглашений; руководствоваться в переговорном процессе по делимитации кыргызско-узбекского, кыргызско-таджикского участков государственной границы нормами Алма-Атинской Декларации, активизировать переговорный процесс и периодически заслушивать информации комиссии о ходе работы;</w:t>
      </w:r>
    </w:p>
    <w:p>
      <w:pPr>
        <w:spacing w:after="120"/>
        <w:jc w:val="both"/>
      </w:pPr>
      <w:r>
        <w:rPr>
          <w:rFonts w:ascii="Arial" w:cs="Arial" w:eastAsia="Arial" w:hAnsi="Arial"/>
          <w:sz w:val="24"/>
          <w:szCs w:val="24"/>
        </w:rPr>
        <w:t xml:space="preserve">выработать механизм выдачи беспроцентных и долгосрочных кредитов под строительство и покупку жилых домов, квартир и строительных материалов на приграничных территориях Баткенской области;</w:t>
      </w:r>
    </w:p>
    <w:p>
      <w:pPr>
        <w:spacing w:after="120"/>
        <w:jc w:val="both"/>
      </w:pPr>
      <w:r>
        <w:rPr>
          <w:rFonts w:ascii="Arial" w:cs="Arial" w:eastAsia="Arial" w:hAnsi="Arial"/>
          <w:sz w:val="24"/>
          <w:szCs w:val="24"/>
        </w:rPr>
        <w:t xml:space="preserve">поддержать инициативу государственной администрации Баткенской области и органов местного самоуправления Лейлекского, Баткенского и Кадамджайского районов о трансформации приграничных земель в категорию населенных пунктов, а также отводе земельных участков гражданам Кыргызской Республики под строительство индивидуального жилья в целях укрепления приграничных территорий;</w:t>
      </w:r>
    </w:p>
    <w:p>
      <w:pPr>
        <w:spacing w:after="120"/>
        <w:jc w:val="both"/>
      </w:pPr>
      <w:r>
        <w:rPr>
          <w:rFonts w:ascii="Arial" w:cs="Arial" w:eastAsia="Arial" w:hAnsi="Arial"/>
          <w:sz w:val="24"/>
          <w:szCs w:val="24"/>
        </w:rPr>
        <w:t xml:space="preserve">ускорить строительство канала айыльного округа Ак-Турпак Кадамджайского района и завершить отвод земельных участков в данном районе под строительство индивидуального жилья гражданам Кыргызской Республики;</w:t>
      </w:r>
    </w:p>
    <w:p>
      <w:pPr>
        <w:spacing w:after="120"/>
        <w:jc w:val="both"/>
      </w:pPr>
      <w:r>
        <w:rPr>
          <w:rFonts w:ascii="Arial" w:cs="Arial" w:eastAsia="Arial" w:hAnsi="Arial"/>
          <w:sz w:val="24"/>
          <w:szCs w:val="24"/>
        </w:rPr>
        <w:t xml:space="preserve">выделить во II квартале 2011 года предусмотренные денежные средства в размере 40 млн. сомов для завершения строительства дороги и магистрального моста на автодороге "Интернационал - Максат";</w:t>
      </w:r>
    </w:p>
    <w:p>
      <w:pPr>
        <w:spacing w:after="120"/>
        <w:jc w:val="both"/>
      </w:pPr>
      <w:r>
        <w:rPr>
          <w:rFonts w:ascii="Arial" w:cs="Arial" w:eastAsia="Arial" w:hAnsi="Arial"/>
          <w:sz w:val="24"/>
          <w:szCs w:val="24"/>
        </w:rPr>
        <w:t xml:space="preserve">в целях защиты территориальной целостности Кыргызской Республики, развития приграничных территорий Баткенской области республики совместно с комитетами Жогорку Кенеша Кыргызской Республики по бюджету и финансам, по обороне и безопасности, а также по транспорту, коммуникациям, архитектуре и строительству внести проект Закона Кыргызской Республики "О внесении изменений и дополнений в Закон Кыргызской Республики "О республиканском бюджете Кыргызской Республики на 2011 год и прогнозе на 2012-2013 годы" для финансирования:</w:t>
      </w:r>
    </w:p>
    <w:p>
      <w:pPr>
        <w:spacing w:after="120"/>
        <w:jc w:val="both"/>
      </w:pPr>
      <w:r>
        <w:rPr>
          <w:rFonts w:ascii="Arial" w:cs="Arial" w:eastAsia="Arial" w:hAnsi="Arial"/>
          <w:sz w:val="24"/>
          <w:szCs w:val="24"/>
        </w:rPr>
        <w:t xml:space="preserve">- инженерного оборудования линии кыргызско-узбекского, кыргызско-таджикского участков государственной границы, расположенных в пределах Баткенской области (в первую очередь в Бургондинском массиве Кадамджайского района) в сумме 128 млн. сомов;</w:t>
      </w:r>
    </w:p>
    <w:p>
      <w:pPr>
        <w:spacing w:after="120"/>
        <w:jc w:val="both"/>
      </w:pPr>
      <w:r>
        <w:rPr>
          <w:rFonts w:ascii="Arial" w:cs="Arial" w:eastAsia="Arial" w:hAnsi="Arial"/>
          <w:sz w:val="24"/>
          <w:szCs w:val="24"/>
        </w:rPr>
        <w:t xml:space="preserve">- строительства вновь разворачивающихся пограничных застав (восемь), развития инфраструктуры пунктов пропуска через государственную границу, приобретения материально-технических средств, необходимых для обеспечения служебно-боевой деятельности подразделений границы в сумме 224 млн. сомов;</w:t>
      </w:r>
    </w:p>
    <w:p>
      <w:pPr>
        <w:spacing w:after="120"/>
        <w:jc w:val="both"/>
      </w:pPr>
      <w:r>
        <w:rPr>
          <w:rFonts w:ascii="Arial" w:cs="Arial" w:eastAsia="Arial" w:hAnsi="Arial"/>
          <w:sz w:val="24"/>
          <w:szCs w:val="24"/>
        </w:rPr>
        <w:t xml:space="preserve">- строительства объездных автодорог "Кок-Таш-Капчыгай" протяженностью 5 км, "Ак-Сай-Тамдык" протяженностью 18 км вокруг анклава Ворух и населенного пункта Чорку Республики Таджикистан, "Божой-Согот-Бел" протяженностью 13 км вокруг анклава Сох Республики Узбекистан в сумме 14 млн. сомов;</w:t>
      </w:r>
    </w:p>
    <w:p>
      <w:pPr>
        <w:spacing w:after="120"/>
        <w:jc w:val="both"/>
      </w:pPr>
      <w:r>
        <w:rPr>
          <w:rFonts w:ascii="Arial" w:cs="Arial" w:eastAsia="Arial" w:hAnsi="Arial"/>
          <w:sz w:val="24"/>
          <w:szCs w:val="24"/>
        </w:rPr>
        <w:t xml:space="preserve">- обустройства территорий приграничных участков Баткенской области, предоставленных для индивидуального жилищного строительства - строительство дорог, мостов, электролиний, коллекторно-дренажных сетей, оросительных каналов, водопровода для обеспечения питьевой водой населения (произвести соответствующие расчеты);</w:t>
      </w:r>
    </w:p>
    <w:p>
      <w:pPr>
        <w:spacing w:after="120"/>
        <w:jc w:val="both"/>
      </w:pPr>
      <w:r>
        <w:rPr>
          <w:rFonts w:ascii="Arial" w:cs="Arial" w:eastAsia="Arial" w:hAnsi="Arial"/>
          <w:sz w:val="24"/>
          <w:szCs w:val="24"/>
        </w:rPr>
        <w:t xml:space="preserve">направить в 2012 году в приоритетном порядке бюджетные средства на обустройство государственной границы, развитие Пограничного ведомства, решение социальных вопросов пограничников, усиление и укрепление приграничных территорий Кыргызской Республики, граничащих с Республикой Таджикистан и Республикой Узбекистан;</w:t>
      </w:r>
    </w:p>
    <w:p>
      <w:pPr>
        <w:spacing w:after="120"/>
        <w:jc w:val="both"/>
      </w:pPr>
      <w:r>
        <w:rPr>
          <w:rFonts w:ascii="Arial" w:cs="Arial" w:eastAsia="Arial" w:hAnsi="Arial"/>
          <w:sz w:val="24"/>
          <w:szCs w:val="24"/>
        </w:rPr>
        <w:t xml:space="preserve">решить вопрос передачи (выкупа приватизированных и передачи) на баланс Пограничных войск зданий и сооружений, в которых расквартированы пограничные части и заставы, а для вновь (новых) развертываемых пограничных застав на кыргызско-таджикском и кыргызско-узбекском участках государственной границы предусмотреть передачу Пограничным войскам подходящих зданий и сооружений с земельным участком, находящихся на балансе органов местного самоуправления, государственных организаций (учреждений);</w:t>
      </w:r>
    </w:p>
    <w:p>
      <w:pPr>
        <w:spacing w:after="120"/>
        <w:jc w:val="both"/>
      </w:pPr>
      <w:r>
        <w:rPr>
          <w:rFonts w:ascii="Arial" w:cs="Arial" w:eastAsia="Arial" w:hAnsi="Arial"/>
          <w:sz w:val="24"/>
          <w:szCs w:val="24"/>
        </w:rPr>
        <w:t xml:space="preserve">принять действенные меры по исполнению постановления Правительства Кыргызской Республики "О мерах по укреплению связей министерств, государственных комитетов, административных ведомств, местных государственных администраций и органов местного самоуправления, учреждений и предприятий с Государственной пограничной службой при Правительстве Кыргызской Республики" от 20 января 2006 года N 34.</w:t>
      </w:r>
    </w:p>
    <w:p>
      <w:pPr>
        <w:spacing w:after="120"/>
        <w:jc w:val="both"/>
      </w:pPr>
      <w:r>
        <w:rPr>
          <w:rFonts w:ascii="Arial" w:cs="Arial" w:eastAsia="Arial" w:hAnsi="Arial"/>
          <w:sz w:val="24"/>
          <w:szCs w:val="24"/>
        </w:rPr>
        <w:t xml:space="preserve">5. Государственному комитету национальной безопасности Кыргызской Республики:</w:t>
      </w:r>
    </w:p>
    <w:p>
      <w:pPr>
        <w:spacing w:after="120"/>
        <w:jc w:val="both"/>
      </w:pPr>
      <w:r>
        <w:rPr>
          <w:rFonts w:ascii="Arial" w:cs="Arial" w:eastAsia="Arial" w:hAnsi="Arial"/>
          <w:sz w:val="24"/>
          <w:szCs w:val="24"/>
        </w:rPr>
        <w:t xml:space="preserve">повысить координацию и взаимодействие субъектов, осуществляющих противодействие терроризму, по своевременному выявлению и предупреждению попыток проникновения через государственную границу террористических групп (бандформирований), а также контрабанды оружия, боеприпасов, взрывчатых и наркотических веществ;</w:t>
      </w:r>
    </w:p>
    <w:p>
      <w:pPr>
        <w:spacing w:after="120"/>
        <w:jc w:val="both"/>
      </w:pPr>
      <w:r>
        <w:rPr>
          <w:rFonts w:ascii="Arial" w:cs="Arial" w:eastAsia="Arial" w:hAnsi="Arial"/>
          <w:sz w:val="24"/>
          <w:szCs w:val="24"/>
        </w:rPr>
        <w:t xml:space="preserve">создать на базе Государственного комитета национальной безопасности Кыргызской Республики совместную с Министерством внутренних дел Кыргызской Республики оперативно-информационную базу по борьбе с терроризмом и религиозным экстремизмом для своевременного взаимного системного обмена информацией оперативными службами;</w:t>
      </w:r>
    </w:p>
    <w:p>
      <w:pPr>
        <w:spacing w:after="120"/>
        <w:jc w:val="both"/>
      </w:pPr>
      <w:r>
        <w:rPr>
          <w:rFonts w:ascii="Arial" w:cs="Arial" w:eastAsia="Arial" w:hAnsi="Arial"/>
          <w:sz w:val="24"/>
          <w:szCs w:val="24"/>
        </w:rPr>
        <w:t xml:space="preserve">провести в мае-июне текущего года в южном регионе совместную штабную тренировку, учение, а с подразделениями - тактическое учение в целях осуществления мероприятий по организации взаимодействия с органами управлений силовых структур во исполнение решения Комитета Жогорку Кенеша Кыргызской Республики по обороне и безопасности от 18 января 2011 года;</w:t>
      </w:r>
    </w:p>
    <w:p>
      <w:pPr>
        <w:spacing w:after="120"/>
        <w:jc w:val="both"/>
      </w:pPr>
      <w:r>
        <w:rPr>
          <w:rFonts w:ascii="Arial" w:cs="Arial" w:eastAsia="Arial" w:hAnsi="Arial"/>
          <w:sz w:val="24"/>
          <w:szCs w:val="24"/>
        </w:rPr>
        <w:t xml:space="preserve">принимать меры по недопущению незаконного использования (освоения) сопредельными государствами или их гражданами приграничных участков территории Кыргызской Республики;</w:t>
      </w:r>
    </w:p>
    <w:p>
      <w:pPr>
        <w:spacing w:after="120"/>
        <w:jc w:val="both"/>
      </w:pPr>
      <w:r>
        <w:rPr>
          <w:rFonts w:ascii="Arial" w:cs="Arial" w:eastAsia="Arial" w:hAnsi="Arial"/>
          <w:sz w:val="24"/>
          <w:szCs w:val="24"/>
        </w:rPr>
        <w:t xml:space="preserve">принимать адекватные меры на неоправданные решения по ужесточению пограничного режима и неправомерные действия со стороны пограничников сопредельного государства в отношении жителей приграничных населенных пунктов страны по защите на государственной границе Кыргызской Республики интересов граждан и государства;</w:t>
      </w:r>
    </w:p>
    <w:p>
      <w:pPr>
        <w:spacing w:after="120"/>
        <w:jc w:val="both"/>
      </w:pPr>
      <w:r>
        <w:rPr>
          <w:rFonts w:ascii="Arial" w:cs="Arial" w:eastAsia="Arial" w:hAnsi="Arial"/>
          <w:sz w:val="24"/>
          <w:szCs w:val="24"/>
        </w:rPr>
        <w:t xml:space="preserve">принять меры по усилению воспитательной работы, укреплению воинской дисциплины и морально-психологического состояния личного состава Пограничных войск;</w:t>
      </w:r>
    </w:p>
    <w:p>
      <w:pPr>
        <w:spacing w:after="120"/>
        <w:jc w:val="both"/>
      </w:pPr>
      <w:r>
        <w:rPr>
          <w:rFonts w:ascii="Arial" w:cs="Arial" w:eastAsia="Arial" w:hAnsi="Arial"/>
          <w:sz w:val="24"/>
          <w:szCs w:val="24"/>
        </w:rPr>
        <w:t xml:space="preserve">осуществить развертывание новой пограничной заставы на кыргызско-таджикском участке государственной границы в населенном пункте Арка-3 Джаны-Джерского айыльного округа Лейлекского района и пограничного поста в Ак-Сайском айыльном округе Баткенского района в южной части анклава Ворух Республики Таджикистан;</w:t>
      </w:r>
    </w:p>
    <w:p>
      <w:pPr>
        <w:spacing w:after="120"/>
        <w:jc w:val="both"/>
      </w:pPr>
      <w:r>
        <w:rPr>
          <w:rFonts w:ascii="Arial" w:cs="Arial" w:eastAsia="Arial" w:hAnsi="Arial"/>
          <w:sz w:val="24"/>
          <w:szCs w:val="24"/>
        </w:rPr>
        <w:t xml:space="preserve">изучить программу "Безопасный город", разработанную депутатом Жогорку Кенеша Кыргызской Республики Жапаровым А.У., и при необходимости поставить вопрос о принятии программ с применением IT-технологий для обеспечения безопасности граждан Кыргызской Республики с установлением видеокамер на улицах и фасадах домов;</w:t>
      </w:r>
    </w:p>
    <w:p>
      <w:pPr>
        <w:spacing w:after="120"/>
        <w:jc w:val="both"/>
      </w:pPr>
      <w:r>
        <w:rPr>
          <w:rFonts w:ascii="Arial" w:cs="Arial" w:eastAsia="Arial" w:hAnsi="Arial"/>
          <w:sz w:val="24"/>
          <w:szCs w:val="24"/>
        </w:rPr>
        <w:t xml:space="preserve">провести служебное расследование по обращению военнослужащих Пограничных войск Государственного комитета национальной безопасности Кыргызской Республики относительно действий начальника Главного штаба первого заместителя командующего Пограничными войсками Государственного комитета национальной безопасности Кыргызской Республики полковника Турусбекова Ч.К. и по его результатам при необходимости привлечь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6. Министерству внутренних дел Кыргызской Республики:</w:t>
      </w:r>
    </w:p>
    <w:p>
      <w:pPr>
        <w:spacing w:after="120"/>
        <w:jc w:val="both"/>
      </w:pPr>
      <w:r>
        <w:rPr>
          <w:rFonts w:ascii="Arial" w:cs="Arial" w:eastAsia="Arial" w:hAnsi="Arial"/>
          <w:sz w:val="24"/>
          <w:szCs w:val="24"/>
        </w:rPr>
        <w:t xml:space="preserve">в связи с увеличением внутренних и внешних миграционных процессов в Баткенской области республики усилить оперативные мероприятия по контролю законности проживания, осуществления хозяйственной деятельности гражданами соседних республик в приграничных территориях, особенно по выявлению лиц, находящихся в розыске (в том числе международном) за совершение преступлений;</w:t>
      </w:r>
    </w:p>
    <w:p>
      <w:pPr>
        <w:spacing w:after="120"/>
        <w:jc w:val="both"/>
      </w:pPr>
      <w:r>
        <w:rPr>
          <w:rFonts w:ascii="Arial" w:cs="Arial" w:eastAsia="Arial" w:hAnsi="Arial"/>
          <w:sz w:val="24"/>
          <w:szCs w:val="24"/>
        </w:rPr>
        <w:t xml:space="preserve">акцентировать деятельность подразделений Министерства внутренних дел Кыргызской Республики на профилактику и борьбу с негативными явлениями и преступлениями, связанными с незаконным оборотом наркотических средств.</w:t>
      </w:r>
    </w:p>
    <w:p>
      <w:pPr>
        <w:spacing w:after="120"/>
        <w:jc w:val="both"/>
      </w:pPr>
      <w:r>
        <w:rPr>
          <w:rFonts w:ascii="Arial" w:cs="Arial" w:eastAsia="Arial" w:hAnsi="Arial"/>
          <w:sz w:val="24"/>
          <w:szCs w:val="24"/>
        </w:rPr>
        <w:t xml:space="preserve">7. Комитетам Жогорку Кенеша Кыргызской Республики по обороне и безопасности, по правопорядку, законности и борьбе с коррупцией, а также по судебно-правовым вопросам дать правовую оценку на законность подписания секретарем Совета безопасности Кыргызской Республики и секретарем Совета безопасности Республики Таджикистан Соглашения об аренде 275 метров дороги от 3 марта 2009 года и о результатах информировать Жогорку Кенеш Кыргызской Республики.</w:t>
      </w:r>
    </w:p>
    <w:p>
      <w:pPr>
        <w:spacing w:after="120"/>
        <w:jc w:val="both"/>
      </w:pPr>
      <w:r>
        <w:rPr>
          <w:rFonts w:ascii="Arial" w:cs="Arial" w:eastAsia="Arial" w:hAnsi="Arial"/>
          <w:sz w:val="24"/>
          <w:szCs w:val="24"/>
        </w:rPr>
        <w:t xml:space="preserve">8. Контроль за выполнением настоящего постановления возложить на соответствующие комитеты Жогорку Кенеша Кыргызской Республики и ежеквартально заслушивать ответственных лиц по его реализации.</w:t>
      </w:r>
    </w:p>
    <w:p>
      <w:pPr>
        <w:spacing w:after="120"/>
        <w:jc w:val="both"/>
      </w:pPr>
      <w:r>
        <w:rPr>
          <w:rFonts w:ascii="Arial" w:cs="Arial" w:eastAsia="Arial" w:hAnsi="Arial"/>
          <w:sz w:val="24"/>
          <w:szCs w:val="24"/>
        </w:rPr>
        <w:t xml:space="preserve">9.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w:t>
      </w:r>
      <w:r>
        <w:rPr>
          <w:rFonts w:ascii="Arial" w:cs="Arial" w:eastAsia="Arial" w:hAnsi="Arial"/>
          <w:sz w:val="24"/>
          <w:szCs w:val="24"/>
        </w:rPr>
        <w:t xml:space="preserve">	</w:t>
      </w:r>
      <w:r>
        <w:rPr>
          <w:rFonts w:ascii="Arial" w:cs="Arial" w:eastAsia="Arial" w:hAnsi="Arial"/>
          <w:b/>
          <w:bCs/>
          <w:sz w:val="24"/>
          <w:szCs w:val="24"/>
        </w:rPr>
        <w:t xml:space="preserve">А.Келдибеков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oycity_l600s6kbp_7yh">
      <w:r>
        <w:rPr>
          <w:rFonts w:ascii="Arial" w:cs="Arial" w:eastAsia="Arial" w:hAnsi="Arial"/>
          <w:color w:val="132D3F"/>
          <w:sz w:val="16"/>
          <w:szCs w:val="16"/>
          <w:u w:val="single"/>
        </w:rPr>
        <w:t xml:space="preserve">dalil.kg/document/73922</w:t>
      </w:r>
    </w:hyperlink>
  </w:p>
  <w:p>
    <w:pPr>
      <w:spacing w:after="0" w:before="40"/>
      <w:jc w:val="center"/>
    </w:pPr>
    <w:hyperlink w:history="1" r:id="rIdt4hbeet0thwbq_dexjk9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sa02ehwk-sq9-yisrh3p" Type="http://schemas.openxmlformats.org/officeDocument/2006/relationships/hyperlink" Target="https://dalil.kg/document/195" TargetMode="External"/><Relationship Id="rIdpdoqnn8jwquomn6lbcgdt" Type="http://schemas.openxmlformats.org/officeDocument/2006/relationships/hyperlink" Target="https://dalil.kg/document/194" TargetMode="External"/><Relationship Id="rId_n72qkawy0gvyninof6ee" Type="http://schemas.openxmlformats.org/officeDocument/2006/relationships/hyperlink" Target="https://dalil.kg/document/202668" TargetMode="External"/><Relationship Id="rIdypacdaz12cxwu7upebxd9" Type="http://schemas.openxmlformats.org/officeDocument/2006/relationships/hyperlink" Target="https://dalil.kg/document/125" TargetMode="External"/><Relationship Id="rIdt3ejeowdrrfgrjfqb2xz1" Type="http://schemas.openxmlformats.org/officeDocument/2006/relationships/hyperlink" Target="https://dalil.kg/document/124" TargetMode="External"/><Relationship Id="rId79j0tjohtosuj6khlo_kk" Type="http://schemas.openxmlformats.org/officeDocument/2006/relationships/hyperlink" Target="https://dalil.kg/document/70349" TargetMode="External"/><Relationship Id="rIdud5d4azbsbcbkdctx-scg" Type="http://schemas.openxmlformats.org/officeDocument/2006/relationships/hyperlink" Target="https://dalil.kg/document/195" TargetMode="External"/><Relationship Id="rId1d22nxb3wx2yztj0quq1w" Type="http://schemas.openxmlformats.org/officeDocument/2006/relationships/hyperlink" Target="https://dalil.kg/document/194"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oycity_l600s6kbp_7yh" Type="http://schemas.openxmlformats.org/officeDocument/2006/relationships/hyperlink" Target="https://dalil.kg/document/73922" TargetMode="External"/><Relationship Id="rIdt4hbeet0thwbq_dexjk9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2026-10-05T19:28:41.920Z</dcterms:created>
  <dcterms:modified xsi:type="dcterms:W3CDTF">2026-10-05T19:28:41.920Z</dcterms:modified>
</cp:coreProperties>
</file>

<file path=docProps/custom.xml><?xml version="1.0" encoding="utf-8"?>
<Properties xmlns="http://schemas.openxmlformats.org/officeDocument/2006/custom-properties" xmlns:vt="http://schemas.openxmlformats.org/officeDocument/2006/docPropsVTypes"/>
</file>