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vwpwqrpokmrrznhwhv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апреля 2005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207-III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парламентской делегации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 Межпарламентскую Ассамблею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государств-участников Содружества Независимых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необходимость дальнейшего углубления интеграции между странами-участницами Содружества Независимых Государств, стремясь к активному межпарламентскому сотрудничеству в рамках СНГ,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Межпарламентскую Ассамблею государств-участников Содружества Независимых Государств в составе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Текебаева О.Ч., Торага Жогорку Кенеша Кыргызской Республики, глава делегации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Акматбаева Т.А.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 Коркмазова Х.З.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Бабанова О.Т.                                                                                                Малабаева М.Ж.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Байболова К.К.                                                                                              Сабирова Д.М.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Батырова К.А.                                                                                                Салымбекова М.М.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Данилова Ю.А.                                                                                              Самакова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Жамалдинова З.И.                                                                                       Сарпашева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</w:t>
      </w:r>
      <w:r>
        <w:rPr>
          <w:rFonts w:ascii="Arial" w:cs="Arial" w:eastAsia="Arial" w:hAnsi="Arial"/>
          <w:sz w:val="24"/>
          <w:szCs w:val="24"/>
        </w:rPr>
        <w:t xml:space="preserve">баева К. </w:t>
      </w:r>
      <w:r>
        <w:rPr>
          <w:rFonts w:ascii="Arial" w:cs="Arial" w:eastAsia="Arial" w:hAnsi="Arial"/>
          <w:sz w:val="24"/>
          <w:szCs w:val="24"/>
        </w:rPr>
        <w:t xml:space="preserve">Турсунбаева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Журавлева О.В. </w:t>
      </w:r>
      <w:r>
        <w:rPr>
          <w:rFonts w:ascii="Arial" w:cs="Arial" w:eastAsia="Arial" w:hAnsi="Arial"/>
          <w:sz w:val="24"/>
          <w:szCs w:val="24"/>
        </w:rPr>
        <w:t xml:space="preserve">Шадиева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Келдибекова А.К. </w:t>
      </w:r>
      <w:r>
        <w:rPr>
          <w:rFonts w:ascii="Arial" w:cs="Arial" w:eastAsia="Arial" w:hAnsi="Arial"/>
          <w:sz w:val="24"/>
          <w:szCs w:val="24"/>
        </w:rPr>
        <w:t xml:space="preserve">Шин Р.А.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Керексизова Т.Д. </w:t>
      </w:r>
      <w:r>
        <w:rPr>
          <w:rFonts w:ascii="Arial" w:cs="Arial" w:eastAsia="Arial" w:hAnsi="Arial"/>
          <w:sz w:val="24"/>
          <w:szCs w:val="24"/>
        </w:rPr>
        <w:t xml:space="preserve">Эркинбаева Б.Г.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Конгантиева К.Т.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Делегировать в постоянные комиссии Межпарламентской Ассамблеи СНГ: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Байболова К.К., Батырова К.А. - в постоянную комиссию по правовым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Бабанова О.Т., Сарпашева Т.Д. - в постоянную комиссию по экономике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Данилова Ю.А., Шадиева А.А. - в постоянную комиссию по социальной политике и правам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Салымбекова М.М., Турсунбаева А.А. - в постоянную комиссию по аграрной политике природным ресурсам и экологии;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Акматбаева Т.А., Малабаева М.Ж. - в постоянную комиссию по вопросам обороны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Журавлева О.В., Жамалдинова З.И. - в постоянную комиссию по науке и образованию;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Жолдошбаева К.Ж., Керексизова Т.Д. - в постоянную комиссию по культуре информации туризму и 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Самакова К.С., Шин Р.А. - в постоянную комиссию по политическим вопросам и международному сотрудничеству;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Келдибекова А.К., Сабирова Д.М. - в контрольно-бюджетную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Конгантиева К.Т., Коркмазова X.З., Эркинбаева Б.Г. - в постоянную комиссию по изучению опыта государственного строительства 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О.Текебаев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tyn-syqkgtoqieydb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dalil.kg/document/74131</w:t>
      </w:r>
    </w:hyperlink>
  </w:p>
  <w:p>
    <w:pPr>
      <w:spacing w:after="0" w:before="40"/>
      <w:jc w:val="center"/>
    </w:pPr>
    <w:hyperlink w:history="1" r:id="rIdhglirolyfgxamj_cjrx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wpwqrpokmrrznhwhvcw" Type="http://schemas.openxmlformats.org/officeDocument/2006/relationships/hyperlink" Target="https://dalil.kg/document/741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tyn-syqkgtoqieydbwx" Type="http://schemas.openxmlformats.org/officeDocument/2006/relationships/hyperlink" Target="https://dalil.kg/document/74131" TargetMode="External"/><Relationship Id="rIdhglirolyfgxamj_cjrx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2026-09-26T16:03:01.632Z</dcterms:created>
  <dcterms:modified xsi:type="dcterms:W3CDTF">2026-09-26T16:03:01.632Z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