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h8_lgsk3gwxozpgp-cax_">
        <w:r>
          <w:rPr>
            <w:rFonts w:ascii="Arial" w:cs="Arial" w:eastAsia="Arial" w:hAnsi="Arial"/>
            <w:color w:val="1D4ED8"/>
            <w:sz w:val="24"/>
            <w:szCs w:val="24"/>
            <w:u w:val="single"/>
          </w:rPr>
          <w:t xml:space="preserve">9 апреля 2001 года N 161</w:t>
        </w:r>
      </w:hyperlink>
      <w:r>
        <w:rPr>
          <w:rFonts w:ascii="Arial" w:cs="Arial" w:eastAsia="Arial" w:hAnsi="Arial"/>
          <w:sz w:val="24"/>
          <w:szCs w:val="24"/>
        </w:rPr>
        <w:t xml:space="preserve"> г.Бишкек, Дом Правительства от 24 июля 2000 года N 446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Мамырова  Э.Т.  -  заместителя  Министра   юстицииКыргызской   Республики   официальным   представителем   ПравительстваКыргызской  Республики  при рассмотрении вышеназванного  законопроектапалатами  Жогорку Кенеша Кыргызской Республики.     Премьер-министр Кыргызской Республики             А.Муралиев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политических  партиях"(Ведомости  Жогорку Кенеша Кыргызской Республики,   1999  г.,   N  11,ст.449) следующие изменения и дополнения:    1. В статье 3:    - часть третью изложить в следующей редакции:    "В Кыргызской Республике не допускается:    создание   политических  партий  на  религиозной   основе   и   ихгосударственная   (учетная)  регистрация  в  государственных   органахуправления;    деятельность   политических  партий,   не   зарегистрированных   вустановленном порядке в государственных органах управления;    создание политических  партий иностранными гражданами и лицами безгражданства;    деятельность политических партий, созданных за рубежом, а также ихструктурных подразделений;    учреждение   на   территории  Кыргызской  Республики  иностраннымиполитическими    партиями    и    их   структурными    подразделениямисамостоятельно   или   совместно   с    другими    юридическими    илифизическими  лицами  юридических  лиц,   филиалов  (представительств).Иностранные политические партии и их структурные  подразделения  такжене могут быть участником юридических лиц Кыргызской Республики;    членство иностранных  граждан и лиц без гражданства в политическихпартиях, созданных в Кыргызской Республике;    изменение   официального   местонахождения   руководящего   органаполитической     партии     без    информирования     государственногорегистрирующего органа в 5-дневный срок";    -   дополнить   статью   частями   четвертой-седьмой    следующегосодержания:    "За  участие  в  создании и деятельности не  зарегистрированных  вустановленном    порядке   политических  партий  лица,    входящие   вруководящие  органы этих партий,  а также их члены и  участники  несутответственность  как  руководители и  участники  преступных  сообществсоответственно.    Юридические  лица,  филиалы  (представительства),  учрежденные   изарегистрированные  на  территории Кыргызской Республики  иностраннымиполитическими    партиями   или   их   структурными    подразделениямисамостоятельно  или совместно с другими физическими  или  юридическимилицами,   подлежат  ликвидации в судебном  порядке  по   представлениюгосударственного  органа, установившего такой факт.    За нарушение требований, установленных настоящей статьей и другимиположениями  настоящего  Закона,   виновные  несут  ответственность  впорядке,   установленном настоящим Законом и  иными   законодательнымиактами Кыргызской Республики".    2. Статью 4 дополнить частью второй следующего содержания:    "Деятельность   политической  партии  должна  быть   гласной,    аинформация   об   их   учредительных  и   программных   документах   -общедоступной".    3. В статье 6 слова "и/или нефиксированное" исключить.    4. Статью 10 изложить в следующей редакции:    "Статья 10. Государственная регистрация политической партии     Политическая   партия    регистрируется  в   органах   юстиции   вдвухмесячный срок и по представлении учредительных документов согласнотребованиям  настоящего  Закона и законодательства  о  государственнойрегистрации юридических лиц".    5. Часть третью статьи 12 изложить в следующей редакции:    "Министерство юстиции Кыргызской Республики и его  территориальныеорганы управления имеют право:    требовать от руководящих органов политической партии объяснения повопросам,    связанным   с   нарушением  законодательства   КыргызскойРеспублики, устава политической партии и ее программы;    запрашивать   у   руководящих  органов  политических   партий   ихраспорядительные документы;    направлять   своих  представителей  для  участия   в    проводимыхполитическими партиями мероприятиях;    приостанавливать деятельность  политических  партий и/или выноситьруководящим  органам политических  партий  письменное   предупреждениев случаях, предусмотренных статьями 13 и 14 настоящего Закона".    6. В статье 13:    часть вторую дополнить словами "и  его  территориальными  органамиуправления";    часть   третью   после   слов  "Министерства  юстиции   КыргызскойРеспублики"  дополнить  словами  "и/или  его  территориальных  органовуправления";    дополнить статью частью четвертой следующего содержания:    "Непредставление руководящим органом партии в  установленный  срокинформации   о   мерах,   принятых   для   устранения   отмеченных   впредупреждении  Министерства  юстиции Кыргызской  Республики  или  еготерриториального  органа  управления  нарушениях  законодательства   ополитических   партиях,   является  основанием   для   приостановлениядеятельности  политической  партии".    7. Статью 14 дополнить частью третьей следующего содержания:    "Неустранение  в   указанный  срок  нарушения  законодательства  ополитических  партиях является основанием для прекращения деятельностиполитической партии".    8. В статье 15:    часть третью дополнить словами "или судом";    часть четвертую изложить в следующей редакции:    "Ликвидация политической партии в судебном порядке  допускается  вследующих случаях:    за совершение   политической   партией  действий,  предусмотренныхчастью третьей статьи 3 настоящего Закона;    за неустранение политической партией нарушений законодательства  ополитических партиях";    часть пятую изложить в следующей редакции:    "Ликвидация политической партии в судебном порядке производится попредставлению  Министерства  юстиции  Кыргызской  Республики  или  еготерриториального органа управления".    9. В статье 21:    в названии статьи слово "роспуска" заменить на слово "ликвидации";    в   части    первой   слово   "самороспуске"  заменить  на   слово"ликвидации";    в   части    второй    слово  "распущенной"  заменить   на   слово"ликвидированной",  а слова "и направляются на цели,   предусмотренныев статье 14 настоящего Закона" исключить.     Статья 2.     Внести  в   Гражданский   кодекс Кыргызской Республики  (ВедомостиЖогорку  Кенеша Кыргызской Республики,  1996 г., N 6, ст.80) следующиедополнения:    1.  Пункт  1  статьи  86  дополнить  частью  четвертой  следующегосодержания:    "Деятельность  коммерческих и некоммерческих  организаций  без  ихгосударственной регистрации не допускается".    2. Статью 90 дополнить пунктом 4 следующего содержания:    "Деятельность представительств  и  филиалов юридических лиц без ихгосударственной (учетной) регистрации не допускается".     Статья 3.     Внести   в   Закон   Кыргызской   Республики   "О   некоммерческихорганизациях"   (Ведомости   Жогорку   Кенеша  Кыргызской  Республики,2000 г.,  N 2, ст.102) следующие изменения и дополнения:    1. Часть вторую статьи 6 исключить.    2. Статью 9 дополнить частью второй следующего содержания:    "В Кыргызской  Республике деятельность некоммерческих организаций,а   также   их   филиалов  и  представительств   без   государственной(учетной) регистрации не допускается".    3.  Статью  12  дополнить  частями четвертой  и  пятой  следующегосодержания:    "Государственный регистрирующий  орган  в  установленном   порядкевправе   затребовать  от общественного объединения  информацию  о  егодеятельности,  и в случае выявления нарушений уставных целей  и  задачвыносить    руководящим    органам   письменное    предупреждение    онедопустимости нарушений.    Общественные    объединения    обязаны    соблюдать     требованиягосударственного регистрирующего органа".    4. Статью 17 изложить в следующей редакции:    "Статья 17. Открытость некоммерческой организации     Сведения   о   структуре  поступлений  средств  в   некоммерческуюорганизацию   и  информация о размере и составе имущества  организациипредставляются  в  налоговые  органы ежеквартально  в  соответствии  сзаконодательством".     Статья 4.     Часть   первую    статьи   10  Закона  Кыргызской  Республики   "Огосударственной регистрации юридических лиц" (Ведомости Жогорку КенешаКыргызской  Республики,  1996 г., N 7, ст.106)  изложить  в  следующейредакции:    "Если иной срок не установлен законом, государственная регистрацияюридического лица должна быть произведена не позднее 10  дней  со  дняподачи заявления с приложением необходимых документов".     Статья 5.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и дополнения:    1. Дополнить Кодекс статьей 395-1 следующего содержания:    "Статья 395-1. Нарушение законодательства о политических партиях     Нарушение законодательства о политических партиях:    1)  создание   и  деятельность политических партий на  религиознойоснове;    2) создание  и/или  деятельность  политических партий иностраннымигражданами и лицами без гражданства;    3) сокрытие  фактов учреждения иностранными политическими партиямиили  их  структурными подразделениями самостоятельно или  совместно  сдругими   физическими или юридическими лицами на территории КыргызскойРеспублики юридических лиц, филиалов (представительств);    4) принятие иностранных граждан и лиц без гражданства  в  членствополитической партии, созданной в Кыргызской Республике;    5) уклонение руководителей политических партий от  государственнойрегистрации в органах государственного управления;    6)  неинформирование  государственного  регистрирующего  органа  в5дневный  срок об изменении официального местонахождения  руководящегооргана политической партии, -    влекут  наложение административного штрафа на политическую  партиюдо  восьмисот  минимальных размеров заработной платы,  на  должностныхлиц - до пятидесяти минимальных заработных плат".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политическую  партиюот  восьмиста  до  тысячи минимальных размеров заработной  платы,   надолжностных лиц - от пятидесяти до ста минимальных заработных плат.    2. Статью 402 изложить в следующей редакции:    "Статья 402. Осуществление коммерческими и некоммерческими           организациями, их филиалами (представительствами)           деятельности без соответствующей государственной                (учетной) регистрации, перерегистрации     Осуществление коммерческими  и  некоммерческими организациями,  ихфилиалами   (представительствами)  деятельности  без   соответствующейгосударственной  (учетной)  регистрации,  перерегистрации  в  случаях,предусмотренных законодательством Кыргызской Республики, -    влечет наложение  административного  штрафа  на  должностных лиц вразмере десяти минимальных заработных плат".    3. Дополнить Кодекс статьей 402-1 следующего содержания:    "Статья 402-1. Деятельность средства массовой информации без            соответствующей государственной регистрации или                            перерегистрации     Осуществление   деятельности  средства  массовой  информации   безсоответствующей   государственной регистрации  или  перерегистрации  вустановленном законодательством Кыргызской Республики порядке, -    влечет наложение  административного  штрафа на должностных лиц - вразмере  двадцати  минимальных  заработных  плат,   на  граждан  -   вразмере десяти минимальных заработных плат".    4. В названии и диспозиции статьи 405 после слова  "Осуществление"дополнить словом "индивидуальной".    5. Статью 513 изложить в следующей редакции:    "Статья 513. Органы Министерства юстиции     Министерство юстиции  Кыргызской  Республики и его территориальныеорганы    управления    рассматривают   дела    об    административныхправонарушениях,  предусмотренных статьей 395-1,  частью первой статьи400, статьями 401-403 настоящего Кодекса.    Рассматривать дела об административных правонарушениях и  налагатьадминистративные взыскания, предусмотренные:    частью первой  статьи  400,  статьями 401,  403 - вправе начальникглавного   управления  по  законодательству  и   правовой   экспертизеМинистерства  юстиции  Кыргызской Республики  и  начальники  областныхуправлений Министерства юстиции Кыргызской Республики;    статьей   395-1,    402,  402-1  -  вправе  начальник   управлениягосударственной    регистрации   Министерства    юстиции    КыргызскойРеспублики   и   начальники областных управлений Министерства  юстицииКиргизской Республики.     Статья 6.     Внести в Уголовный кодекс Кыргызской Республики (Ведомости ЖогоркуКенеша   Кыргызской  Республики,  1998  г.,  N  7,  ст.229)  следующиеизменения и дополнения:    1. Статью 297 изложить в следующей редакции:    "Статья 297. Публичные призывы к насильственному изменению                        конституционного строя     (1)   Публичные  призывы  к  насильственному  захвату  власти  илинасильственному изменению конституционного строя, а равно агитация илипропаганда,    проводимая    в   целях    подрыва    или    ослабленияконституционного строя, -    наказываются лишением свободы на срок от трех до восьми лет.    (2) Те же деяния,  совершенные с использованием  денежных  средствили   иных   материальных   ценностей,   полученных   от   иностранныхорганизаций или лиц, действующих в интересах этих организаций, -    наказываются лишением свободы от пяти до десяти лет".    2. Дополнить Кодекс статьей 297-1 следующего содержания:    "Статья 297-1. Изготовление, распространение материалов,            содержащих призывы к насильственному изменению                        конституционного строя     (1) Изготовление,  распространение материалов,  содержание которыхнаправлено      на      свержение,      насильственное       изменениеконституционного  строя,  подрыв суверенитета и нарушение  целостноститерритории   Кыргызской  Республики,  пропаганду  войны,   насилия   ижестокости,  совершение иных деяний,  противоречащих  конституционномустрою Кыргызской Республики и не совместимых с общепризнанными нормамимеждународного    права,    непосредственно    (путем    изготовления,распространения  листовок)  либо через  средства  массовой  информации(печать, теле-, радиовещание, компьютерные сети), -    наказывается  лишением свободы на срок от трех  до  восьми  лет  сконфискацией имущества либо без таковой.    (2) Те же деяния,  предусмотренные частью первой настоящей статьи,повлекшие за собой тяжкие последствия, -    наказываются  лишением свободы на срок от пяти  до  десяти  лет  сконфискацией имущества либо без таковой".     Статья 7.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ib0q2ktaudhoz16prof">
      <w:r>
        <w:rPr>
          <w:rFonts w:ascii="Arial" w:cs="Arial" w:eastAsia="Arial" w:hAnsi="Arial"/>
          <w:color w:val="132D3F"/>
          <w:sz w:val="16"/>
          <w:szCs w:val="16"/>
          <w:u w:val="single"/>
        </w:rPr>
        <w:t xml:space="preserve">dalil.kg/document/7512</w:t>
      </w:r>
    </w:hyperlink>
  </w:p>
  <w:p>
    <w:pPr>
      <w:spacing w:after="0" w:before="40"/>
      <w:jc w:val="center"/>
    </w:pPr>
    <w:hyperlink w:history="1" r:id="rIdgfzmakhr4hcuudl_bol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8_lgsk3gwxozpgp-cax_"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ib0q2ktaudhoz16prof" Type="http://schemas.openxmlformats.org/officeDocument/2006/relationships/hyperlink" Target="https://dalil.kg/document/7512" TargetMode="External"/><Relationship Id="rIdgfzmakhr4hcuudl_bol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2026-09-30T19:33:17.908Z</dcterms:created>
  <dcterms:modified xsi:type="dcterms:W3CDTF">2026-09-30T19:33:17.908Z</dcterms:modified>
</cp:coreProperties>
</file>

<file path=docProps/custom.xml><?xml version="1.0" encoding="utf-8"?>
<Properties xmlns="http://schemas.openxmlformats.org/officeDocument/2006/custom-properties" xmlns:vt="http://schemas.openxmlformats.org/officeDocument/2006/docPropsVTypes"/>
</file>