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iwh3kwksbuh29povcs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29 сентября 2017 года № 626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Действие данного постановления приостановлено на 2004 год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  для государственных учреждений здравоохранения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Республики, работающих в системе Единого плательщика</w:t>
      </w:r>
    </w:p>
    <w:p>
      <w:pPr>
        <w:spacing w:after="120"/>
        <w:jc w:val="left"/>
      </w:pPr>
      <w:hyperlink w:history="1" r:id="rIdhvnbwmavyprd5fs2bnlu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27 февраля 2004 года №107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Действие данного постановления приостановлено на 2004 год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для государственных учреждений здравоохранения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Республики, работающих в системе Единого плательщика</w:t>
      </w:r>
    </w:p>
    <w:p>
      <w:pPr>
        <w:spacing w:after="120"/>
        <w:jc w:val="left"/>
      </w:pPr>
      <w:hyperlink w:history="1" r:id="rIdptgowgxfidicgknvvn9c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27 февраля 2005 года №110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28 августа 2000 года № 531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О специальных средствах и депозитных суммах учреждений,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состоящих на государственном бюджете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постановлений Правительства КР от</w:t>
      </w:r>
    </w:p>
    <w:p>
      <w:pPr>
        <w:spacing w:after="120"/>
        <w:jc w:val="left"/>
      </w:pPr>
      <w:hyperlink w:history="1" r:id="rIdrx8l55te70ydlisou0ka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октября 2000 года № 643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mw-3nfskjtnkegko9zs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июля 2001 года № 319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aumiggqcm9x7ljyjkkto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сентября 2001 года № 520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nh6f-xfhsncg8cyulmu9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сентября 2001 года № 539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cder95b1wtjie6um6ofw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марта 2002 года № 134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ms3cgpbdnyx3yg2qr3yo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мая 2002 года №337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ghk8j7aijgvuzkvtgv2w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февраля 2004 года №107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j7acohll0rcxfa_s1otu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2004 года №564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xi6u0v8aekouvnkzy4ek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февраля 2005 года №110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6gqqjc-lzcjs59-xn5t5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марта 2006 года № 147</w:t>
        </w:r>
      </w:hyperlink>
    </w:p>
    <w:p>
      <w:pPr>
        <w:spacing w:after="120"/>
        <w:jc w:val="left"/>
      </w:pPr>
      <w:hyperlink w:history="1" r:id="rId3p9rujktljrgg1jrpcgj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ноября 2006 года №781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vn2aazisxmiwunuph8rg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декабря 2008 года № 697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hypphtgiytxgdbtfbrbq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января 2009 года № 30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0"/>
          <w:szCs w:val="20"/>
        </w:rPr>
        <w:t xml:space="preserve">25 июля 2009 года № 47360047</w:t>
      </w:r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постановлением Временного Правительства КР </w:t>
      </w:r>
    </w:p>
    <w:p>
      <w:pPr>
        <w:spacing w:after="120"/>
        <w:jc w:val="left"/>
      </w:pPr>
      <w:hyperlink w:history="1" r:id="rIdlijvpugisrvronjcb3co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21 июня 2010 года ВП № 96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fr_pyznwmndfzxkdltf4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мая 2011 года № 257</w:t>
        </w:r>
      </w:hyperlink>
      <w:r>
        <w:rPr>
          <w:rFonts w:ascii="Arial" w:cs="Arial" w:eastAsia="Arial" w:hAnsi="Arial"/>
          <w:sz w:val="20"/>
          <w:szCs w:val="20"/>
        </w:rPr>
        <w:t xml:space="preserve">, 
               </w:t>
      </w:r>
      <w:hyperlink w:history="1" r:id="rIdvmvz7gtl7kxqnjjd7ztm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2011 года №434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khyetqdf0kpfpo922ipr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декабря 2014 года № 690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отмечает,  что ежегодно специ-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альные  средства бюджетных учреждений включаются в доходы государствен-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бюджета и направляются на покрытие расходов. Кроме того, отдельные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министерства,  государственные комитеты,  административные ведомства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счет специальных средств образуют специальные фонды развития и  матери-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ального  поощрения,  в которые производят отчисления в размере от 10 до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100 процентов специальных средств.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Анализ отчетов об исполнении сметы доходов и расходов по специаль-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ным средствам учреждений, финансируемых из государственного бюджета,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1999  год  показал,  что  поступления в доходную часть республиканского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бюджета специальных средств составили 691,8 млн.сомов при плане  1399,6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млн.сомов,  или около 49,4 процента. В результате в доход республиканс-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кого бюджета недоотчислено около 240 млн.сомов.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Кроме того,  бюджетные  учреждения  значительную часть специальных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 использовали, минуя казначейства, через кассу, и тем самым спо-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собствовали сокрытию доходов. За 1999 год кассовый расход бюджетных уч-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реждений,  финансируемых из республиканского  бюджета,  составил  286,3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млн.сомов,  в связи с чем в доход республиканского бюджета не поступило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более 60 млн.сомов.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Так, по учреждениям образования,  минуя казначейства,  прошло 86,2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млн.сомов,  обороны - 9,6 млн.сомов,  правоохранительных органов -  7,7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млн.сомов,  лесного хозяйства - 21,2 млн.сомов,  культуры - 6,1 млн.со-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мов, Генеральной прокуратуры Кыргызской Республики - 18,3 млн.сомов (из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них подведомственные учреждения - 6,5 млн.сомов), Министерства сельско-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 и водного хозяйства Кыргызской Республики - свыше 10  млн.сомов  (из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них Департамент водного хозяйства - 7,6 млн.сомов).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Имели место нарушения и в расходовании средств. Так, по учреждени-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ям  образования  сверх  плана  израсходовано более 9 млн.сомов,  из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только Международным университетом Кыргызстана около  7  млн.сомов.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учреждениям  культуры  сверхплановые  расходы  составили 4,8 млн.сомов,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Госрезиденции № 1 - 4,5 млн.сомов.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  усиления контроля за использованием специальных средств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упорядочения процентных отчислений в специальные фонды развития и мате-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риального поощрения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Отметить неудовлетворительную работу Министерства  образования,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науки и культуры Кыргызской Республики, Министерства обороны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Министерства внутренних дел Кыргызской Республики,  Минис-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терства сельского и водного хозяйства Кыргызской Республики,  Государс-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твенного агентства Кыргызской Республики по лесному хозяйству при 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вительстве  Кыргызской  Республики,  Генеральной прокуратуры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допустивших расходование специальных средств, минуя казна-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чейства (через кассу), и тем самым способствовавших сокрытию доходов.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Рекомендовать Счетной палате Кыргызской Республики  провести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двухмесячный срок проверки формирования,  использования и полноты пере-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числения специальных средств в республиканский бюджет  за  1999  год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представить  в  Министерство финансов Кыргызской Республики акты прове-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рок. Министерству финансов Кыргызской Республики на их основании произ-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вести зачет в 2000 году при финансировании расходов за счет специальных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финансов Кыргызской Республики совместно с минис-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терствами, государственными комитетами и административными ведомствами: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  месячный  срок  внести предложение в Правительство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 недопущению в 2000 году фактов  использования  министерс-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твами, государственными комитетами и административными ведомствами спе-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циальных средств,  минуя систему казначейства,  а  также  сверхплановых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расходов по спецсредствам;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внести предложения по поэтапному введению  бесплатных  государс-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твенных услуг и обеспечению на бесплатной основе бланками регистрацион-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форм, заявлений, деклараций и других видов документов при получении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 услуг, предусмотрев при этом соответствующие расходы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республиканскому бюджету;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месячный срок разработать и внести на утверждение Правительст-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 Кыргызской Республики Положение об определении  предельного  размера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платы  родителей за содержание детей в специальных профессионально-тех-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нических училищах, порядка и сроков ее уплаты;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месячный срок разработать и внести на утверждение Правительст-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 Кыргызской Республики Положение об определении  размера,  порядка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сроков  внесения  платы  за содержание детей в общеобразовательных шко-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лах-интернатах.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  Правительства КР </w:t>
      </w:r>
      <w:hyperlink w:history="1" r:id="rIdcvormy86dcpnjd3p5_4x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мая 2002 года №337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4. Центральному казначейству Министерства финансов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с 1 января 2002 года открыть в Национальном банке отдельный 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кущий счет по специальным средствам и транзитные счета в банках-агентах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 региональных отделений казначейства для проведения операций по спе-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циальным средствам бюджетных 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bed6ry3eprtgmwk61ofs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марта 2002 года № 134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Установить,  что  начиная  с 1 января 2002 года закрытие счетов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бюджетных организаций по специальным средствам  производится  только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разрешения распорядителей специальных средств.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(утратил силу в соответствии с </w:t>
      </w:r>
      <w:hyperlink w:history="1" r:id="rIdtavs86vuacflr6hlbwv1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29 июля 2011 года №434)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(В редакции постановлений Правительства КР от </w:t>
      </w:r>
      <w:hyperlink w:history="1" r:id="rIdrgbrjz3obnehuuvbuukb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марта 2002 года № 134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от </w:t>
      </w:r>
      <w:hyperlink w:history="1" r:id="rIdtbdwsh6gnzya2su_hxxy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2004 года №564</w:t>
        </w:r>
      </w:hyperlink>
      <w:r>
        <w:rPr>
          <w:rFonts w:ascii="Arial" w:cs="Arial" w:eastAsia="Arial" w:hAnsi="Arial"/>
          <w:sz w:val="20"/>
          <w:szCs w:val="20"/>
        </w:rPr>
        <w:t xml:space="preserve">, от </w:t>
      </w:r>
      <w:hyperlink w:history="1" r:id="rIdvczgqu7xqaxyop2gcuhx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марта 2006 года № 147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issezaayf0cqjqwizvb5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2011 года №434</w:t>
        </w:r>
      </w:hyperlink>
      <w:r>
        <w:rPr>
          <w:rFonts w:ascii="Arial" w:cs="Arial" w:eastAsia="Arial" w:hAnsi="Arial"/>
          <w:sz w:val="20"/>
          <w:szCs w:val="20"/>
        </w:rPr>
        <w:t xml:space="preserve">)   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Действие пункта  6 приостановлено постановлением Временного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тельства КР  от </w:t>
      </w:r>
      <w:hyperlink w:history="1" r:id="rIdl7ovumm7uaj5gq99p5sh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2010 года ВП № 96</w:t>
        </w:r>
      </w:hyperlink>
      <w:r>
        <w:rPr>
          <w:rFonts w:ascii="Arial" w:cs="Arial" w:eastAsia="Arial" w:hAnsi="Arial"/>
          <w:sz w:val="20"/>
          <w:szCs w:val="20"/>
        </w:rPr>
        <w:t xml:space="preserve"> на период до формирования 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вого состава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7.(утратил силу в соответствии с </w:t>
      </w:r>
      <w:hyperlink w:history="1" r:id="rId2bz3zg2ivo9fpynpgbf3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29 июля 2011 года №434)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(В редакции постановления Правительства КР от </w:t>
      </w:r>
      <w:hyperlink w:history="1" r:id="rIdvbtbuo0fcc3kv1nmee5j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марта 2002 года № 134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mqvnzsfw8udq3aqbpkrd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2011 года №434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Действие пункта  7 приостановлено постановлением Временного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тельства КР  от </w:t>
      </w:r>
      <w:hyperlink w:history="1" r:id="rIdp1ryowbopkeg5luvneln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2010 года ВП № 96</w:t>
        </w:r>
      </w:hyperlink>
      <w:r>
        <w:rPr>
          <w:rFonts w:ascii="Arial" w:cs="Arial" w:eastAsia="Arial" w:hAnsi="Arial"/>
          <w:sz w:val="20"/>
          <w:szCs w:val="20"/>
        </w:rPr>
        <w:t xml:space="preserve"> на период до формирования 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вого состава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(утратил силу в соответствии с </w:t>
      </w:r>
      <w:hyperlink w:history="1" r:id="rId6pu268gwsnu0vmlmlbw_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29 июля 2011 года №434)            
  (В редакции постановления Правительства КР от </w:t>
      </w:r>
      <w:hyperlink w:history="1" r:id="rIdgualqabim0jllm43lltq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марта 2002 года № 134</w:t>
        </w:r>
      </w:hyperlink>
      <w:r>
        <w:rPr>
          <w:rFonts w:ascii="Arial" w:cs="Arial" w:eastAsia="Arial" w:hAnsi="Arial"/>
          <w:sz w:val="20"/>
          <w:szCs w:val="20"/>
        </w:rPr>
        <w:t xml:space="preserve">, 
 </w:t>
      </w:r>
      <w:hyperlink w:history="1" r:id="rIdxeiusz1i2y4rtgmhpald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2011 года №434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Действие пункта  8 приостановлено постановлением Временного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тельства КР  от </w:t>
      </w:r>
      <w:hyperlink w:history="1" r:id="rIdandudxvojr9icsc1ds8r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2010 года ВП № 96</w:t>
        </w:r>
      </w:hyperlink>
      <w:r>
        <w:rPr>
          <w:rFonts w:ascii="Arial" w:cs="Arial" w:eastAsia="Arial" w:hAnsi="Arial"/>
          <w:sz w:val="20"/>
          <w:szCs w:val="20"/>
        </w:rPr>
        <w:t xml:space="preserve"> на период до формирования 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вого состава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9. Отметить  низкую исполнительскую дисциплину министерств, 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дарственных комитетов, административных ведомств по выполнению пункта 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 Кыргызской Республики от 17 марта 2000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№ 144 "Об исполнении республиканского бюджета Кыргызской Республики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1999  год"  в  части проведения проверки формирования,  использования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полноты перечисления специальных средств в  республиканский  бюджет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1999  год  и  предоставлении  информации о принятых мерах Правительству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Министерству финансов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10. Утвердить прилагаемые: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Положение о специальных средствах и депозитных  суммах  учрежде-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ний, состоящих на государственном бюджете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суммы,  поступившие от родителей за содержание детей в специаль-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школах и специальных профессиональных технических училищах,  зачис-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ляются на специальный счет этих учреждений;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средства,  получаемые  за содержание детей в общеобразовательных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школах-интернатах и специализированных  общеобразовательных  школах-ин-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тернатах, зачисляются на специальный счет этих учреждений;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(утратил силу);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Перечень специальных средств, не подлежащих изъятию в доход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публиканского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  Правительства КР от </w:t>
      </w:r>
      <w:hyperlink w:history="1" r:id="rIdbdojvp-e1xognhcz_cuv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мая 2002 года №337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11. Руководителям министерств,  государственных  комитетов,  адми-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нистративных ведомств,  местных государственных администраций, местного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самоуправления города Бишкек: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строго руководствоваться Положением, утвержденным настоящим пос-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тановлением;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ежемесячно  на основе отчетных данных представлять информацию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исполнению графика поступления доходов и расходов по специальным средс-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твам  в  Правительство  Кыргызской Республики и в Министерство финансов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  месячный срок пересмотреть по согласованию с Национальной 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миссией по защите и развитию конкуренции при Президенте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  и Министерством финансов Кыргызской Республики принятый Реестр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платных и бесплатных услуг всех без исключения государственных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привести его в соответствие с законодательными актами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публики, регламентирующими взимание платы за государственные услуги;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закрыть все счета, которые находятся вне системы казначейства;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запретить создание хозрасчетных структур при государственных 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ганах  для осуществления государственных функций,  а также принять меры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ликвидации ранее созданных и в месячный срок представить  информацию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Правительство Кыргызской Республики и Министерство финансов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обеспечить систематическую работу по широкому информированию об-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щественности о предоставляемых министерствами, государственными комите-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тами  и административными ведомствами услугах с указанием перечня бесп-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латных и платных услуг,  стоимости платных услуг,  предельных сроков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исполнения и требований по уплате соответствующих сборов.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12. Возложить персональную ответственность на руководителей минис-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терств,  государственных  комитетов,  административных ведомств местных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администраций, местного самоуправления города Бишкек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обоснованность образования, целевое использование специальных средств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полноту отражения в отчетности доходов и расходов,  а также за своевре-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менность предоставления ежемесячной отчетности.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13. Установить, что: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доходы,  поступившие сверх сумм, утвержденных в сметах специаль-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средств,  перечисляются в доходы соответствующих  (республиканского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 местных) бюджетов по итогам года, за исключением случаев, когда из-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менились нормативные акты или появились новые виды услуг,  которые при-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водят к увеличению доходов от специальных средств;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министерства, государственные комитеты, административные ведомс-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тва и их подведомственные учреждения,  формирующие фонды развития и ма-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териального поощрения,  вправе направлять на образование указанных фон-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дов не более 10 процентов от общей суммы средств, взимание которых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изводится при осуществлении полномочий, возложенных на данные государс-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твенные органы, за исключением случаев, предусмотренных соответствующи-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 решениями Правительства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к  руководителям министерств,  государственных комитетов,  адми-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нистративных  ведомств  будут  приняты  самые  жесткие  меры  взыскания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(вплоть  до освобождения от занимаемых должностей) в случае использова-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 специальных средств минуя систему казначейства, расходования специ-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альных   средств  сверх  плана,  нецелевого  использования  специальных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министерства, государственные комитеты, административные ведомс-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тва только по представлению и  согласованию  с  Министерством  финансов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вносят на рассмотрение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предложения по специальным средствам,  которые  не  подлежат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изъятию в доход республиканского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14. Определить, что размеры сборов за оказание платных услуг уста-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навливаются Правительством Кыргызской Республики по  представлению  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нистерства финансов Кыргызской Республики. Запретить министерствам,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сударственным комитетам,  административным ведомствам устанавливать 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вые  платные  услуги,  вводить новые тарифы на платные услуги без соот-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ветствующего решения Правительства Кыргызской Республики и согласования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Министерством финансов Кыргызской Республики и Национальной комиссией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защите и развитию конкуренции при Президенте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15. Министерству юстиции Кыргызской Республики совместно с  Минис-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терством финансов Кыргызской Республики внести в Правительство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Республики предложения о приведении нормативных правовых актов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в соответствие с настоящим постановле-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16. Признать утратившими силу: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rar9toiqtievp1fkmx6m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25 мая 1998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  №  295  "О  специальных средствах и депозитных суммах учреждений,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состоящих на государственном бюджете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  9 </w:t>
      </w:r>
      <w:hyperlink w:history="1" r:id="rIdz7prywgijtpdgxjhqjkd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15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ноября 1999 года № 627 "Об исполнении государственного бюджета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Республики за 9 месяцев 1999 года";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dfyg7byjxftawzjmbqew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16  декабря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1998  года  №  826  "О внесении изменений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25 мая 1998 года № 295 "О  специальных  средс-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твах и депозитных суммах учреждений,  состоящих на государственном бюд-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жете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sv6bzscuqv1xuyxnom9_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14 февраля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2000 года № 74 "О внесении изменений и дополнений в постановление 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от 25 мая 1998 года № 295 "О специаль-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средствах и депозитных суммах учреждений,  состоящих  на  государс-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твенном бюджете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dllyfqgoxliwlfy6s5ps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31  марта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2000  года  №  173 "О внесении дополнений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14 февраля 2000 года №74 "О внесении  измене-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ний и дополнений в постановление Правительства Кыргызской Республики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25 мая 1998 года № 295 "О специальных средствах и депозитных суммах уч-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реждений, состоящих на государственном бюджете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2 </w:t>
      </w:r>
      <w:hyperlink w:history="1" r:id="rIdpali6wviwylplnmgrjde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мая  2000 года №260 "Об утверждении Положения об образовании и исполь-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зовании Фонда развития и материального поощрения Государственной  нало-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говой инспекции при Министерстве финансов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А.Муралиев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        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28 августа 2000 года № 531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ПЕРЕЧЕНЬ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специальных средств, не подлежащих изъятию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 доход республиканского бюджета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</w:t>
      </w:r>
      <w:hyperlink w:history="1" r:id="rIdvgmsuws5nond1deomqgt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ноября 2006 года №781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vpgddkivl9zxbxdmwwnr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декабря 2008 года № 697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0"/>
          <w:szCs w:val="20"/>
        </w:rPr>
        <w:t xml:space="preserve">27 мая 2011 года № 257,</w:t>
      </w:r>
      <w:hyperlink w:history="1" r:id="rIdghkxkgbkq35gm0ungfvx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декабря 2014 года № 690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Поступления от реализации ветеринарных препаратов.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Средства, поступающие в виде отчислений в фонды (в размере от 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 10 процентов от установленного размера отчислений) материального 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ощрения государственных органов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Поступления от реализации ортопедической продукции.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Средства, поступающие от оказания ортопедической и стоматологи-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ческой помощи льготным категориям граждан.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Средства,  поступающие в виде гуманитарной, спонсорской помощи,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грантов и средства от проведения марафонов.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Средства от оказания услуг фельдъегерской связи.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Доходы от производственной деятельности подведомственных учреж-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дений  и средства фондов охраны природы и развития лесной отрасли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дарственного агентства по охране окружающей среды и  лесному  хозяйству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Доходы от оказания услуг по обработке и стирке белья 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канским спецкомбинатом государственного предприятия "Кыргызжилкоммунсо-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юз" при Министерстве промышленности,  энергетики и  топливных  ресурсов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9. Доходы от эксплуатации Ботанического сада при Национальной ака-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демии наук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10. Поступления от выдачи документов об образовании  государствен-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образца и дипломов о присвоении ученых званий и степеней.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11. Средства за оплату путевок в дома отдыха (турбазы),  пансиона-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ты, принадлежащие бюджетным учреждениям, и военный санаторий Министерс-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тва обороны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12. Средства,  поступающие от платных услуг с комнат свиданий и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хозяйственной деятельности органов и учреждений уголовно-исполнительной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системы Министерства юстиции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13. Средства за услуги,  оказываемые  учреждениями  образования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культуры.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14. Средства на содержание и техническое обслуживание домоуправле-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ний  и гостиниц военных гарнизонов Министерства обороны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15. Средства,  поступающие  от  граждан в виде сооплаты учреждений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здравоохранения.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16. Доходы от производственной деятельности учреждений здравоохра-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нения,  осуществляющих выпуск иммунобиологических, диагностических пре-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паратов, стандартов, реактивов и препаратов крови.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17. Средства от взимания комиссионных сборов и прочих  поступлений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агентства по регистрации прав на недвижимое имущество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18. Средства,  получаемые психоневрологическими домами-интернатами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домами-интернатами для престарелых и инвалидов  системы 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труда и социального развития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19. Средства Государственного агентства по закупкам и материальным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резервам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20. Средства Государственного фонда развития экономики при  Минис-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терстве финансов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21. Средства Центральной комиссии по выборам и проведению референ-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думов Кыргызской Республики,  поступающие в виде залога от кандидатов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депутаты.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22. Средства Национального агентства связи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23. Средства Департамента водного хозяйства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  Министерстве сельского,  водного хозяйства и перерабатывающей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мышленности Кыргызской Республики за оказание услуг по подаче  поливной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воды.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24. Средства от реализации бланков строгой отчетности и  бланочной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продукции нотариальными конторами и органами записей актов гражданского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состояния.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25. Средства  от  взимания  государственной  пошлины нотариальными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конторами и органами записей актов гражданского состояния.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26. Средства  от взимания сборов за пропуск тяжеловесных и крупно-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габаритных транспортных средств по автомобильным дорогам общего пользо-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27. Средства от взимания сборов за проезд транспортных средств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платным  дорогам  и  искусственным сооружениям на автомобильных дорогах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общего пользования.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28. Поступления от взимания консульских сборов Министерства иност-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ранных дел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29. Поступления  от взимания сборов за регистрацию залога и средс-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тва залоговых регистрационных контор, поступающие за оказание регистра-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ционных услуг.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30. Средства пунктов питания, магазина и общежития Государственно-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 комитета национальной безопасности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31. Поступления средств за оказанные услуги,  выполненные работы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реализованную продукцию собственного производства подведомственными уч-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реждениями Управления делами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32. Средства  таможенных органов от их некоммерческой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 счет начисленных таможенных сборов.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33. Поступления  от комиссионных сборов и прочие поступления Минис-
 терства государственного имущества Кыргызской Республики.
      34. Средства Государственного агентства по антимонопольной полити-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 и развитию конкуренции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35. Средства, поступающие от граждан, призванных на военную службу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призывной мобилизационный резерв.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36. Средства, поступающие от граждан, призванных на альтернативную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37. Средства,  поступающие от граждан,  не прошедших  военную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альтернативную службу и достигших 27 лет и старше.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38. Средства, поступающие от авиационных услуг Министерства оборо-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39. Средства, поступающие от перевозки грузов автомобильным транс-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портом Министерства обороны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40. Средства,  поступающие от ремонта автомобильной техники Минис-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терства обороны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41. Средства,  поступающие от хранения, перевозки горюче-смазочных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материалов Министерства обороны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42. Средства,  поступающие от типографских услуг Министерства обо-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роны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43. Средства, отчисляемые энергокомпаниями и заказчиками объектов градо-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строительства и архитектуры.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постановлений Правительства КР от </w:t>
      </w:r>
      <w:hyperlink w:history="1" r:id="rIdbetu4m4hcsm1lk3yp5wa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января 2009 года</w:t>
        </w:r>
      </w:hyperlink>
    </w:p>
    <w:p>
      <w:pPr>
        <w:spacing w:after="120"/>
        <w:jc w:val="left"/>
      </w:pPr>
      <w:hyperlink w:history="1" r:id="rIdcqznsafak_ni4hcowumz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t4wuq8krpong9sqrejjx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 473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ddvoysd7vwgvqacoc2_s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декабря 2014 года № 690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iwh3kwksbuh29povcs0i" Type="http://schemas.openxmlformats.org/officeDocument/2006/relationships/hyperlink" Target="http://kodeks.duckdns.org/document/10017" TargetMode="External"/><Relationship Id="rIdhvnbwmavyprd5fs2bnluz" Type="http://schemas.openxmlformats.org/officeDocument/2006/relationships/hyperlink" Target="http://kodeks.duckdns.org/document/55111" TargetMode="External"/><Relationship Id="rIdptgowgxfidicgknvvn9cu" Type="http://schemas.openxmlformats.org/officeDocument/2006/relationships/hyperlink" Target="http://kodeks.duckdns.org/document/56202" TargetMode="External"/><Relationship Id="rIdrx8l55te70ydlisou0kah" Type="http://schemas.openxmlformats.org/officeDocument/2006/relationships/hyperlink" Target="http://kodeks.duckdns.org/document/7742" TargetMode="External"/><Relationship Id="rIdbmw-3nfskjtnkegko9zs_" Type="http://schemas.openxmlformats.org/officeDocument/2006/relationships/hyperlink" Target="http://kodeks.duckdns.org/document/33462" TargetMode="External"/><Relationship Id="rIdaumiggqcm9x7ljyjkktoo" Type="http://schemas.openxmlformats.org/officeDocument/2006/relationships/hyperlink" Target="http://kodeks.duckdns.org/document/38218" TargetMode="External"/><Relationship Id="rIdnh6f-xfhsncg8cyulmu98" Type="http://schemas.openxmlformats.org/officeDocument/2006/relationships/hyperlink" Target="http://kodeks.duckdns.org/document/38238" TargetMode="External"/><Relationship Id="rIdcder95b1wtjie6um6ofw6" Type="http://schemas.openxmlformats.org/officeDocument/2006/relationships/hyperlink" Target="http://kodeks.duckdns.org/document/53250" TargetMode="External"/><Relationship Id="rIdms3cgpbdnyx3yg2qr3yoy" Type="http://schemas.openxmlformats.org/officeDocument/2006/relationships/hyperlink" Target="http://kodeks.duckdns.org/document/53496" TargetMode="External"/><Relationship Id="rIdghk8j7aijgvuzkvtgv2wh" Type="http://schemas.openxmlformats.org/officeDocument/2006/relationships/hyperlink" Target="http://kodeks.duckdns.org/document/55111" TargetMode="External"/><Relationship Id="rIdj7acohll0rcxfa_s1otuw" Type="http://schemas.openxmlformats.org/officeDocument/2006/relationships/hyperlink" Target="http://kodeks.duckdns.org/document/55632" TargetMode="External"/><Relationship Id="rIdxi6u0v8aekouvnkzy4eka" Type="http://schemas.openxmlformats.org/officeDocument/2006/relationships/hyperlink" Target="http://kodeks.duckdns.org/document/56202" TargetMode="External"/><Relationship Id="rId6gqqjc-lzcjs59-xn5t5q" Type="http://schemas.openxmlformats.org/officeDocument/2006/relationships/hyperlink" Target="http://kodeks.duckdns.org/document/57195" TargetMode="External"/><Relationship Id="rId3p9rujktljrgg1jrpcgjc" Type="http://schemas.openxmlformats.org/officeDocument/2006/relationships/hyperlink" Target="http://kodeks.duckdns.org/document/57944" TargetMode="External"/><Relationship Id="rIdvn2aazisxmiwunuph8rg3" Type="http://schemas.openxmlformats.org/officeDocument/2006/relationships/hyperlink" Target="http://kodeks.duckdns.org/document/59629" TargetMode="External"/><Relationship Id="rIdhypphtgiytxgdbtfbrbq-" Type="http://schemas.openxmlformats.org/officeDocument/2006/relationships/hyperlink" Target="http://kodeks.duckdns.org/document/60046" TargetMode="External"/><Relationship Id="rIdlijvpugisrvronjcb3cog" Type="http://schemas.openxmlformats.org/officeDocument/2006/relationships/hyperlink" Target="http://kodeks.duckdns.org/document/60035" TargetMode="External"/><Relationship Id="rIdfr_pyznwmndfzxkdltf4d" Type="http://schemas.openxmlformats.org/officeDocument/2006/relationships/hyperlink" Target="http://kodeks.duckdns.org/document/92628" TargetMode="External"/><Relationship Id="rIdvmvz7gtl7kxqnjjd7ztm7" Type="http://schemas.openxmlformats.org/officeDocument/2006/relationships/hyperlink" Target="http://kodeks.duckdns.org/document/92747" TargetMode="External"/><Relationship Id="rIdkhyetqdf0kpfpo922ipri" Type="http://schemas.openxmlformats.org/officeDocument/2006/relationships/hyperlink" Target="http://kodeks.duckdns.org/document/97174" TargetMode="External"/><Relationship Id="rIdcvormy86dcpnjd3p5_4xk" Type="http://schemas.openxmlformats.org/officeDocument/2006/relationships/hyperlink" Target="http://kodeks.duckdns.org/document/53496" TargetMode="External"/><Relationship Id="rIdbed6ry3eprtgmwk61ofs_" Type="http://schemas.openxmlformats.org/officeDocument/2006/relationships/hyperlink" Target="http://kodeks.duckdns.org/document/53250" TargetMode="External"/><Relationship Id="rIdtavs86vuacflr6hlbwv1n" Type="http://schemas.openxmlformats.org/officeDocument/2006/relationships/hyperlink" Target="http://kodeks.duckdns.org/document/92747" TargetMode="External"/><Relationship Id="rIdrgbrjz3obnehuuvbuukbw" Type="http://schemas.openxmlformats.org/officeDocument/2006/relationships/hyperlink" Target="http://kodeks.duckdns.org/document/53250" TargetMode="External"/><Relationship Id="rIdtbdwsh6gnzya2su_hxxyi" Type="http://schemas.openxmlformats.org/officeDocument/2006/relationships/hyperlink" Target="http://kodeks.duckdns.org/document/55632" TargetMode="External"/><Relationship Id="rIdvczgqu7xqaxyop2gcuhxf" Type="http://schemas.openxmlformats.org/officeDocument/2006/relationships/hyperlink" Target="http://kodeks.duckdns.org/document/57195" TargetMode="External"/><Relationship Id="rIdissezaayf0cqjqwizvb5a" Type="http://schemas.openxmlformats.org/officeDocument/2006/relationships/hyperlink" Target="http://kodeks.duckdns.org/document/92747" TargetMode="External"/><Relationship Id="rIdl7ovumm7uaj5gq99p5sh4" Type="http://schemas.openxmlformats.org/officeDocument/2006/relationships/hyperlink" Target="http://kodeks.duckdns.org/document/60035" TargetMode="External"/><Relationship Id="rId2bz3zg2ivo9fpynpgbf3u" Type="http://schemas.openxmlformats.org/officeDocument/2006/relationships/hyperlink" Target="http://kodeks.duckdns.org/document/92747" TargetMode="External"/><Relationship Id="rIdvbtbuo0fcc3kv1nmee5jf" Type="http://schemas.openxmlformats.org/officeDocument/2006/relationships/hyperlink" Target="http://kodeks.duckdns.org/document/53250" TargetMode="External"/><Relationship Id="rIdmqvnzsfw8udq3aqbpkrdh" Type="http://schemas.openxmlformats.org/officeDocument/2006/relationships/hyperlink" Target="http://kodeks.duckdns.org/document/92747" TargetMode="External"/><Relationship Id="rIdp1ryowbopkeg5luvnelnv" Type="http://schemas.openxmlformats.org/officeDocument/2006/relationships/hyperlink" Target="http://kodeks.duckdns.org/document/60035" TargetMode="External"/><Relationship Id="rId6pu268gwsnu0vmlmlbw_-" Type="http://schemas.openxmlformats.org/officeDocument/2006/relationships/hyperlink" Target="http://kodeks.duckdns.org/document/92747" TargetMode="External"/><Relationship Id="rIdgualqabim0jllm43lltqd" Type="http://schemas.openxmlformats.org/officeDocument/2006/relationships/hyperlink" Target="http://kodeks.duckdns.org/document/53250" TargetMode="External"/><Relationship Id="rIdxeiusz1i2y4rtgmhpaldb" Type="http://schemas.openxmlformats.org/officeDocument/2006/relationships/hyperlink" Target="http://kodeks.duckdns.org/document/92747" TargetMode="External"/><Relationship Id="rIdandudxvojr9icsc1ds8r7" Type="http://schemas.openxmlformats.org/officeDocument/2006/relationships/hyperlink" Target="http://kodeks.duckdns.org/document/60035" TargetMode="External"/><Relationship Id="rIdbdojvp-e1xognhcz_cuvm" Type="http://schemas.openxmlformats.org/officeDocument/2006/relationships/hyperlink" Target="http://kodeks.duckdns.org/document/53496" TargetMode="External"/><Relationship Id="rIdrar9toiqtievp1fkmx6mh" Type="http://schemas.openxmlformats.org/officeDocument/2006/relationships/hyperlink" Target="http://kodeks.duckdns.org/document/5420" TargetMode="External"/><Relationship Id="rIdz7prywgijtpdgxjhqjkdu" Type="http://schemas.openxmlformats.org/officeDocument/2006/relationships/hyperlink" Target="http://kodeks.duckdns.org/document/33917" TargetMode="External"/><Relationship Id="rIddfyg7byjxftawzjmbqewo" Type="http://schemas.openxmlformats.org/officeDocument/2006/relationships/hyperlink" Target="http://kodeks.duckdns.org/document/6108" TargetMode="External"/><Relationship Id="rIdsv6bzscuqv1xuyxnom9_j" Type="http://schemas.openxmlformats.org/officeDocument/2006/relationships/hyperlink" Target="http://kodeks.duckdns.org/document/7076" TargetMode="External"/><Relationship Id="rIddllyfqgoxliwlfy6s5psk" Type="http://schemas.openxmlformats.org/officeDocument/2006/relationships/hyperlink" Target="http://kodeks.duckdns.org/document/7198" TargetMode="External"/><Relationship Id="rIdpali6wviwylplnmgrjdec" Type="http://schemas.openxmlformats.org/officeDocument/2006/relationships/hyperlink" Target="http://kodeks.duckdns.org/document/7294" TargetMode="External"/><Relationship Id="rIdvgmsuws5nond1deomqgt-" Type="http://schemas.openxmlformats.org/officeDocument/2006/relationships/hyperlink" Target="http://kodeks.duckdns.org/document/57944" TargetMode="External"/><Relationship Id="rIdvpgddkivl9zxbxdmwwnrr" Type="http://schemas.openxmlformats.org/officeDocument/2006/relationships/hyperlink" Target="http://kodeks.duckdns.org/document/59629" TargetMode="External"/><Relationship Id="rIdghkxkgbkq35gm0ungfvxc" Type="http://schemas.openxmlformats.org/officeDocument/2006/relationships/hyperlink" Target="http://kodeks.duckdns.org/document/97174" TargetMode="External"/><Relationship Id="rIdbetu4m4hcsm1lk3yp5wad" Type="http://schemas.openxmlformats.org/officeDocument/2006/relationships/hyperlink" Target="http://kodeks.duckdns.org/document/60046" TargetMode="External"/><Relationship Id="rIdcqznsafak_ni4hcowumz1" Type="http://schemas.openxmlformats.org/officeDocument/2006/relationships/hyperlink" Target="http://kodeks.duckdns.org/document/60046" TargetMode="External"/><Relationship Id="rIdt4wuq8krpong9sqrejjx8" Type="http://schemas.openxmlformats.org/officeDocument/2006/relationships/hyperlink" Target="http://kodeks.duckdns.org/document/60047" TargetMode="External"/><Relationship Id="rIdddvoysd7vwgvqacoc2_sx" Type="http://schemas.openxmlformats.org/officeDocument/2006/relationships/hyperlink" Target="http://kodeks.duckdns.org/document/97174" TargetMode="External"/><Relationship Id="rId7" Type="http://schemas.openxmlformats.org/officeDocument/2006/relationships/image" Target="media/93bec1c1538034512fe33c1434ae0ea86b639d33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2026-09-23T06:16:54.716Z</dcterms:created>
  <dcterms:modified xsi:type="dcterms:W3CDTF">2026-09-23T06:16:54.716Z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