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26 ноября 2015 года № 56-VI</w:t>
      </w:r>
    </w:p>
    <w:p>
      <w:pPr>
        <w:spacing w:after="120"/>
        <w:jc w:val="both"/>
      </w:pPr>
      <w:r>
        <w:rPr>
          <w:rFonts w:ascii="Arial" w:cs="Arial" w:eastAsia="Arial" w:hAnsi="Arial"/>
          <w:sz w:val="24"/>
          <w:szCs w:val="24"/>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2015-2016 года</w:t>
      </w:r>
    </w:p>
    <w:p>
      <w:pPr>
        <w:spacing w:after="120"/>
        <w:jc w:val="both"/>
      </w:pPr>
      <w:r>
        <w:rPr>
          <w:rFonts w:ascii="Arial" w:cs="Arial" w:eastAsia="Arial" w:hAnsi="Arial"/>
          <w:sz w:val="24"/>
          <w:szCs w:val="24"/>
        </w:rPr>
        <w:t xml:space="preserve">Заслушав и обсудив доклад Премьер-министра Кыргызской Республики Сариева Т.А., председателя Штаба по подготовке отраслей экономики и населения Кыргызской Республики к осенне-зимнему периоду 2015-2016 года, Жогорку Кенеш Кыргызской Республики отмечает следующее.</w:t>
      </w:r>
    </w:p>
    <w:p>
      <w:pPr>
        <w:spacing w:after="120"/>
        <w:jc w:val="both"/>
      </w:pPr>
      <w:r>
        <w:rPr>
          <w:rFonts w:ascii="Arial" w:cs="Arial" w:eastAsia="Arial" w:hAnsi="Arial"/>
          <w:sz w:val="24"/>
          <w:szCs w:val="24"/>
        </w:rPr>
        <w:t xml:space="preserve">Согласно информации Правительства Кыргызской Республики, по состоянию на 26 октября 2015 года из объема, предусмотренного </w:t>
      </w:r>
      <w:hyperlink w:history="1" r:id="rIdpvlmoc_tlbcitprhkfz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319 от 25 мая 2015 года "О подготовке отраслей экономики и населения Кыргызской Республики к осенне-зимнему периоду 2015/2016 года", заготовлено угля бюджетными организациями - 151,2 тыс. тонн (110,33%), населением республики - 563,833 тыс. тонн (112%). На ТЭЦ г.Бишкек поставлено угля - 416,365 тыс. тонн (57,7%), в том числе импортного - 415,741 тыс. тонн, местного - 1,624 тыс. тонн, остаток составляет 307,06 тыс. тонн. Запасы топочного мазута составляют 5,013 тыс. тонн. На ТЭЦ г.Ош запасы топочного мазута составляют 16,447 тыс. тонн. ГП "Кыргызжилкоммунсоюз" при Министерстве экономики Кыргызской Республики (далее - ГП "КЖКС") заготовлено угля - 43,31 тыс. тонн (121,3%), топочного мазута - 12,05 тыс. тонн (114,7%), КП "Бишкектеплоэнерго" заготовлено - 9,3 тыс. тонн угля (115%).</w:t>
      </w:r>
    </w:p>
    <w:p>
      <w:pPr>
        <w:spacing w:after="120"/>
        <w:jc w:val="both"/>
      </w:pPr>
      <w:r>
        <w:rPr>
          <w:rFonts w:ascii="Arial" w:cs="Arial" w:eastAsia="Arial" w:hAnsi="Arial"/>
          <w:sz w:val="24"/>
          <w:szCs w:val="24"/>
        </w:rPr>
        <w:t xml:space="preserve">Необходимо отметить отставание уровня заготовки топлива по учреждениям Министерства внутренних дел Кыргызской Республики (далее - МВД КР) в связи с недостаточностью финансовых средств на эти цели. Министерством финансов Кыргызской Республики предусмотрено для МВД КР 7940,5 тыс. сомов, в то время как договоры заключены на сумму 16318,7 тыс. сомов.</w:t>
      </w:r>
    </w:p>
    <w:p>
      <w:pPr>
        <w:spacing w:after="120"/>
        <w:jc w:val="both"/>
      </w:pPr>
      <w:r>
        <w:rPr>
          <w:rFonts w:ascii="Arial" w:cs="Arial" w:eastAsia="Arial" w:hAnsi="Arial"/>
          <w:sz w:val="24"/>
          <w:szCs w:val="24"/>
        </w:rPr>
        <w:t xml:space="preserve">По Государственной службе исполнения наказаний при Правительстве Кыргызской Республики заготовка угля отстает от плановых показателей по причине повторного проведения тендерных процедур и позднего заключения договоров с поставщиками угля.</w:t>
      </w:r>
    </w:p>
    <w:p>
      <w:pPr>
        <w:spacing w:after="120"/>
        <w:jc w:val="both"/>
      </w:pPr>
      <w:r>
        <w:rPr>
          <w:rFonts w:ascii="Arial" w:cs="Arial" w:eastAsia="Arial" w:hAnsi="Arial"/>
          <w:sz w:val="24"/>
          <w:szCs w:val="24"/>
        </w:rPr>
        <w:t xml:space="preserve">Природный газ в республику поставляется, согласно заключенным контрактам, ОсОО "Газпром Кыргызстан", "GazpromSchweizAG" и ОАО "Кыргызнефтегаз". С 1 января 2015 года поставлено природного газа для потребителей республики 194,4 млн. куб.м, из них вышеуказанными поставщиками соответственно - 31,8 млн. куб.м; 159,1 млн. куб.м и 3,5 млн. куб.м. Задолженность бюджетных и промышленных потребителей за природный газ на 27 октября текущего года составила 796,92 млн. сомов.</w:t>
      </w:r>
    </w:p>
    <w:p>
      <w:pPr>
        <w:spacing w:after="120"/>
        <w:jc w:val="both"/>
      </w:pPr>
      <w:r>
        <w:rPr>
          <w:rFonts w:ascii="Arial" w:cs="Arial" w:eastAsia="Arial" w:hAnsi="Arial"/>
          <w:sz w:val="24"/>
          <w:szCs w:val="24"/>
        </w:rPr>
        <w:t xml:space="preserve">Объем воды в Токтогульском водохранилище по состоянию на 27 октября 2015 года составил 12,93 млрд. куб.м, на 1 апреля 2015 года этот показатель достигал 6,41 млрд. куб.м.</w:t>
      </w:r>
    </w:p>
    <w:p>
      <w:pPr>
        <w:spacing w:after="120"/>
        <w:jc w:val="both"/>
      </w:pPr>
      <w:r>
        <w:rPr>
          <w:rFonts w:ascii="Arial" w:cs="Arial" w:eastAsia="Arial" w:hAnsi="Arial"/>
          <w:sz w:val="24"/>
          <w:szCs w:val="24"/>
        </w:rPr>
        <w:t xml:space="preserve">За 9 месяцев 2015 года осуществлен импорт электрической энергии в объеме 710,3 млн. кВтч (в том числе 162,97 млн. кВтч в рамках взаимообмена с Республикой Казахстан), что на 423,8 млн. кВтч меньше плана (37,4%) и 424,2 млн. кВтч (148,2%) больше показателя соответствующего периода 2014 года.</w:t>
      </w:r>
    </w:p>
    <w:p>
      <w:pPr>
        <w:spacing w:after="120"/>
        <w:jc w:val="both"/>
      </w:pPr>
      <w:r>
        <w:rPr>
          <w:rFonts w:ascii="Arial" w:cs="Arial" w:eastAsia="Arial" w:hAnsi="Arial"/>
          <w:sz w:val="24"/>
          <w:szCs w:val="24"/>
        </w:rPr>
        <w:t xml:space="preserve">За июнь-сентябрь 2015 года объем экспортированной в Республику Казахстан электрической энергии в рамках взаимообмена составил 250,8 млн. кВтч. Объем возврата электрической энергии из Республики Казахстан по состоянию на 27 октября 2015 года составил 239,2 млн. кВтч.</w:t>
      </w:r>
    </w:p>
    <w:p>
      <w:pPr>
        <w:spacing w:after="120"/>
        <w:jc w:val="both"/>
      </w:pPr>
      <w:r>
        <w:rPr>
          <w:rFonts w:ascii="Arial" w:cs="Arial" w:eastAsia="Arial" w:hAnsi="Arial"/>
          <w:sz w:val="24"/>
          <w:szCs w:val="24"/>
        </w:rPr>
        <w:t xml:space="preserve">За 9 месяцев 2015 года объем производства электрической энергии ОАО "Электрические станции" составил 8948,7 млн. кВтч, в том числе ТЭЦ - 1357,1 млн. кВтч, ГЭС - 7475,0 млн. кВтч, что на 116,6 млн. кВтч меньше плана и на 1860 млн. кВтч меньше показателя соответствующего периода 2014 года.</w:t>
      </w:r>
    </w:p>
    <w:p>
      <w:pPr>
        <w:spacing w:after="120"/>
        <w:jc w:val="both"/>
      </w:pPr>
      <w:r>
        <w:rPr>
          <w:rFonts w:ascii="Arial" w:cs="Arial" w:eastAsia="Arial" w:hAnsi="Arial"/>
          <w:sz w:val="24"/>
          <w:szCs w:val="24"/>
        </w:rPr>
        <w:t xml:space="preserve">Потери электрической энергии в сетях распределительных энергокомпаний (далее - РЭК) за январь-сентябрь 2015 года составили 13,9% (1067,5 млн. кВтч), что на 0,3% больше установленного норматива (13,6%). В аналогичном периоде 2014 года общие потери составляли 14,8%.</w:t>
      </w:r>
    </w:p>
    <w:p>
      <w:pPr>
        <w:spacing w:after="120"/>
        <w:jc w:val="both"/>
      </w:pPr>
      <w:r>
        <w:rPr>
          <w:rFonts w:ascii="Arial" w:cs="Arial" w:eastAsia="Arial" w:hAnsi="Arial"/>
          <w:sz w:val="24"/>
          <w:szCs w:val="24"/>
        </w:rPr>
        <w:t xml:space="preserve">По состоянию на 1 октября 2015 года задолженность потребителей перед РЭК составила 1391,1 млн. сомов и уменьшилась с начала 2015 года на 143,3 млн. сомов или на 9,3%.</w:t>
      </w:r>
    </w:p>
    <w:p>
      <w:pPr>
        <w:spacing w:after="120"/>
        <w:jc w:val="both"/>
      </w:pPr>
      <w:r>
        <w:rPr>
          <w:rFonts w:ascii="Arial" w:cs="Arial" w:eastAsia="Arial" w:hAnsi="Arial"/>
          <w:sz w:val="24"/>
          <w:szCs w:val="24"/>
        </w:rPr>
        <w:t xml:space="preserve">Рост дебиторской задолженности наблюдается по ОАО "Востокэлектро" на 30,0 млн. сомов (9,4%).</w:t>
      </w:r>
    </w:p>
    <w:p>
      <w:pPr>
        <w:spacing w:after="120"/>
        <w:jc w:val="both"/>
      </w:pPr>
      <w:r>
        <w:rPr>
          <w:rFonts w:ascii="Arial" w:cs="Arial" w:eastAsia="Arial" w:hAnsi="Arial"/>
          <w:sz w:val="24"/>
          <w:szCs w:val="24"/>
        </w:rPr>
        <w:t xml:space="preserve">Дебиторская задолженность бюджетных организаций за потребленную электроэнергию на 1 октября 2015 года составила 298,7 млн. сомов, в том числе по республиканскому бюджету - 97,0 млн. сомов, по местным бюджетам - 74,2 млн. сомов, по ГП "КЖКС" - 127,5 млн. сомов.</w:t>
      </w:r>
    </w:p>
    <w:p>
      <w:pPr>
        <w:spacing w:after="120"/>
        <w:jc w:val="both"/>
      </w:pPr>
      <w:r>
        <w:rPr>
          <w:rFonts w:ascii="Arial" w:cs="Arial" w:eastAsia="Arial" w:hAnsi="Arial"/>
          <w:sz w:val="24"/>
          <w:szCs w:val="24"/>
        </w:rPr>
        <w:t xml:space="preserve">Из-за несвоевременного выделения финансовых средств со стороны Министерства финансов Кыргызской Республики РЭКи вынуждены начислять пени бюджетным потребителям, которая на 1 октября 2015 года составила 316,7 млн. сомов и с начала года выросла на 44,8 млн. сомов.</w:t>
      </w:r>
    </w:p>
    <w:p>
      <w:pPr>
        <w:spacing w:after="120"/>
        <w:jc w:val="both"/>
      </w:pPr>
      <w:r>
        <w:rPr>
          <w:rFonts w:ascii="Arial" w:cs="Arial" w:eastAsia="Arial" w:hAnsi="Arial"/>
          <w:sz w:val="24"/>
          <w:szCs w:val="24"/>
        </w:rPr>
        <w:t xml:space="preserve">За апрель-сентябрь 2015 года перебор лимита по электрической энергии допущен ОАО "Ошэлектро" по Ошской области (10,5 млн. кВтч.).</w:t>
      </w:r>
    </w:p>
    <w:p>
      <w:pPr>
        <w:spacing w:after="120"/>
        <w:jc w:val="both"/>
      </w:pPr>
      <w:r>
        <w:rPr>
          <w:rFonts w:ascii="Arial" w:cs="Arial" w:eastAsia="Arial" w:hAnsi="Arial"/>
          <w:sz w:val="24"/>
          <w:szCs w:val="24"/>
        </w:rPr>
        <w:t xml:space="preserve">По данным РЭК, количество аварийных отключений за январь-сентябрь 2015 года в сетях 6/10 кВ составило 5943 и, по сравнению с аналогичным периодом прошлого года, уменьшилось на 836 отключений или на 12,3%.</w:t>
      </w:r>
    </w:p>
    <w:p>
      <w:pPr>
        <w:spacing w:after="120"/>
        <w:jc w:val="both"/>
      </w:pPr>
      <w:r>
        <w:rPr>
          <w:rFonts w:ascii="Arial" w:cs="Arial" w:eastAsia="Arial" w:hAnsi="Arial"/>
          <w:sz w:val="24"/>
          <w:szCs w:val="24"/>
        </w:rPr>
        <w:t xml:space="preserve">В соответствии с </w:t>
      </w:r>
      <w:hyperlink w:history="1" r:id="rIdwdgsk0jkg3o4ldbolbz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319 от 25 мая 2015 года ОАО "Северэлектро" по состоянию на 27 октября 2015 года по г.Бишкек из 45000 единиц автоматизированной информационно-измерительной системы коммерческого учета электрической энергии (далее - АИИСКУЭ) установлено - 34537, в том числе бытовым - 27273, промышленным и прочим абонентам - 7264.</w:t>
      </w:r>
    </w:p>
    <w:p>
      <w:pPr>
        <w:spacing w:after="120"/>
        <w:jc w:val="both"/>
      </w:pPr>
      <w:r>
        <w:rPr>
          <w:rFonts w:ascii="Arial" w:cs="Arial" w:eastAsia="Arial" w:hAnsi="Arial"/>
          <w:sz w:val="24"/>
          <w:szCs w:val="24"/>
        </w:rPr>
        <w:t xml:space="preserve">ОАО "Бишкектеплосеть" на 1 октября 2015 года осуществлен ремонт тепловых сетей по г.Бишкек на сумму 91513,12 тыс. сомов (79,1%), в том числе по тепломеханическому оборудованию на 75089,5 тыс. сомов (78,6%).</w:t>
      </w:r>
    </w:p>
    <w:p>
      <w:pPr>
        <w:spacing w:after="120"/>
        <w:jc w:val="both"/>
      </w:pPr>
      <w:r>
        <w:rPr>
          <w:rFonts w:ascii="Arial" w:cs="Arial" w:eastAsia="Arial" w:hAnsi="Arial"/>
          <w:sz w:val="24"/>
          <w:szCs w:val="24"/>
        </w:rPr>
        <w:t xml:space="preserve">Учитывая представленную Правительством Кыргызской Республики информацию и в целях устойчивого прохождения отопительного периода 2015-2016 года, Жогорку Кенеш Кыргызской Республики постановляет:</w:t>
      </w:r>
    </w:p>
    <w:p>
      <w:pPr>
        <w:spacing w:after="120"/>
        <w:jc w:val="both"/>
      </w:pPr>
      <w:r>
        <w:rPr>
          <w:rFonts w:ascii="Arial" w:cs="Arial" w:eastAsia="Arial" w:hAnsi="Arial"/>
          <w:sz w:val="24"/>
          <w:szCs w:val="24"/>
        </w:rPr>
        <w:t xml:space="preserve">1. Принять к сведению информацию о работе Правительства Кыргызской Республики по подготовке отраслей экономики и населения республики к осенне-зимнему периоду 2015-2016 года.</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до конца текущего года решить вопрос финансирования бюджетных организаций по заготовке топлива для прохождения осенне-зимнего периода 2015-2016 года;</w:t>
      </w:r>
    </w:p>
    <w:p>
      <w:pPr>
        <w:spacing w:after="120"/>
        <w:jc w:val="both"/>
      </w:pPr>
      <w:r>
        <w:rPr>
          <w:rFonts w:ascii="Arial" w:cs="Arial" w:eastAsia="Arial" w:hAnsi="Arial"/>
          <w:sz w:val="24"/>
          <w:szCs w:val="24"/>
        </w:rPr>
        <w:t xml:space="preserve">своевременно в полном объеме обеспечивать оплату бюджетными организациями задолженности за потребленные электрическую и тепловую энергию, природный газ;</w:t>
      </w:r>
    </w:p>
    <w:p>
      <w:pPr>
        <w:spacing w:after="120"/>
        <w:jc w:val="both"/>
      </w:pPr>
      <w:r>
        <w:rPr>
          <w:rFonts w:ascii="Arial" w:cs="Arial" w:eastAsia="Arial" w:hAnsi="Arial"/>
          <w:sz w:val="24"/>
          <w:szCs w:val="24"/>
        </w:rPr>
        <w:t xml:space="preserve">принять меры по обеспечению министерствами, ведомствами, аппаратами полномочных представителей Правительства Кыргызской Республики в областях и органами местного самоуправления городов Бишкек и Ош выполнения графика заготовки топлива, соблюдения установленных лимитов потребления электрической энергии и мощности в рамках выделенных денежных средств, своевременного погашения задолженности за потребленные электрическую и тепловую энергию, природный газ;</w:t>
      </w:r>
    </w:p>
    <w:p>
      <w:pPr>
        <w:spacing w:after="120"/>
        <w:jc w:val="both"/>
      </w:pPr>
      <w:r>
        <w:rPr>
          <w:rFonts w:ascii="Arial" w:cs="Arial" w:eastAsia="Arial" w:hAnsi="Arial"/>
          <w:sz w:val="24"/>
          <w:szCs w:val="24"/>
        </w:rPr>
        <w:t xml:space="preserve">обеспечить своевременное поквартальное выделение компенсационных средств жителям высокогорных районов за 2015 год в пределах средств, предусмотренных </w:t>
      </w:r>
      <w:hyperlink w:history="1" r:id="rIdsd-ohss2nmozan8ibtgh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до завершения осенне-зимнего периода 2015-2016 года решить вопрос об утилизации радиоактивного угля Куланского месторождения Республики Казахстан в объеме 618,6 тонн, находящегося на территории ТЭЦ г.Бишкек;</w:t>
      </w:r>
    </w:p>
    <w:p>
      <w:pPr>
        <w:spacing w:after="120"/>
        <w:jc w:val="both"/>
      </w:pPr>
      <w:r>
        <w:rPr>
          <w:rFonts w:ascii="Arial" w:cs="Arial" w:eastAsia="Arial" w:hAnsi="Arial"/>
          <w:sz w:val="24"/>
          <w:szCs w:val="24"/>
        </w:rPr>
        <w:t xml:space="preserve">до завершения осенне-зимнего периода 2015-2016 года провести реструктуризацию штрафных санкций и пени бюджетных организаций за потребленные электрическую, тепловую энергию и природный газ, образовавшихся из-за несвоевременного финансирования;</w:t>
      </w:r>
    </w:p>
    <w:p>
      <w:pPr>
        <w:spacing w:after="120"/>
        <w:jc w:val="both"/>
      </w:pPr>
      <w:r>
        <w:rPr>
          <w:rFonts w:ascii="Arial" w:cs="Arial" w:eastAsia="Arial" w:hAnsi="Arial"/>
          <w:sz w:val="24"/>
          <w:szCs w:val="24"/>
        </w:rPr>
        <w:t xml:space="preserve">рассмотреть возможность:</w:t>
      </w:r>
    </w:p>
    <w:p>
      <w:pPr>
        <w:spacing w:after="120"/>
        <w:jc w:val="both"/>
      </w:pPr>
      <w:r>
        <w:rPr>
          <w:rFonts w:ascii="Arial" w:cs="Arial" w:eastAsia="Arial" w:hAnsi="Arial"/>
          <w:sz w:val="24"/>
          <w:szCs w:val="24"/>
        </w:rPr>
        <w:t xml:space="preserve">- оплаты за импортируемые топливные ресурсы (уголь, природный газ, топочный мазут) для ТЭЦ г.Бишкек в национальной валюте Кыргызской Республики;</w:t>
      </w:r>
    </w:p>
    <w:p>
      <w:pPr>
        <w:spacing w:after="120"/>
        <w:jc w:val="both"/>
      </w:pPr>
      <w:r>
        <w:rPr>
          <w:rFonts w:ascii="Arial" w:cs="Arial" w:eastAsia="Arial" w:hAnsi="Arial"/>
          <w:sz w:val="24"/>
          <w:szCs w:val="24"/>
        </w:rPr>
        <w:t xml:space="preserve">- поставок твердого топлива на ТЭЦ г.Бишкек с угольных предприятий г.Таш-Кумыр;</w:t>
      </w:r>
    </w:p>
    <w:p>
      <w:pPr>
        <w:spacing w:after="120"/>
        <w:jc w:val="both"/>
      </w:pPr>
      <w:r>
        <w:rPr>
          <w:rFonts w:ascii="Arial" w:cs="Arial" w:eastAsia="Arial" w:hAnsi="Arial"/>
          <w:sz w:val="24"/>
          <w:szCs w:val="24"/>
        </w:rPr>
        <w:t xml:space="preserve">- перевода ТЭЦ г.Ош на твердое топливо.</w:t>
      </w:r>
    </w:p>
    <w:p>
      <w:pPr>
        <w:spacing w:after="120"/>
        <w:jc w:val="both"/>
      </w:pPr>
      <w:r>
        <w:rPr>
          <w:rFonts w:ascii="Arial" w:cs="Arial" w:eastAsia="Arial" w:hAnsi="Arial"/>
          <w:sz w:val="24"/>
          <w:szCs w:val="24"/>
        </w:rPr>
        <w:t xml:space="preserve">3. Министерству экономики и промышленности Кыргызской Республики:</w:t>
      </w:r>
    </w:p>
    <w:p>
      <w:pPr>
        <w:spacing w:after="120"/>
        <w:jc w:val="both"/>
      </w:pPr>
      <w:r>
        <w:rPr>
          <w:rFonts w:ascii="Arial" w:cs="Arial" w:eastAsia="Arial" w:hAnsi="Arial"/>
          <w:sz w:val="24"/>
          <w:szCs w:val="24"/>
        </w:rPr>
        <w:t xml:space="preserve">обеспечить устойчивую работу энергосистемы и бесперебойное снабжение потребителей электрической и тепловой энергией в осенне-зимний период 2015-2016 года;</w:t>
      </w:r>
    </w:p>
    <w:p>
      <w:pPr>
        <w:spacing w:after="120"/>
        <w:jc w:val="both"/>
      </w:pPr>
      <w:r>
        <w:rPr>
          <w:rFonts w:ascii="Arial" w:cs="Arial" w:eastAsia="Arial" w:hAnsi="Arial"/>
          <w:sz w:val="24"/>
          <w:szCs w:val="24"/>
        </w:rPr>
        <w:t xml:space="preserve">принять необходимые меры по недопущению аварийных отключений потребителей электрической энергии;</w:t>
      </w:r>
    </w:p>
    <w:p>
      <w:pPr>
        <w:spacing w:after="120"/>
        <w:jc w:val="both"/>
      </w:pPr>
      <w:r>
        <w:rPr>
          <w:rFonts w:ascii="Arial" w:cs="Arial" w:eastAsia="Arial" w:hAnsi="Arial"/>
          <w:sz w:val="24"/>
          <w:szCs w:val="24"/>
        </w:rPr>
        <w:t xml:space="preserve">принять срочные меры по выполнению графика поставок угля с отечественных разрезов на ТЭЦ г.Бишкек в соответствии с </w:t>
      </w:r>
      <w:hyperlink w:history="1" r:id="rId6vqvl1aewiaobmdr7m9w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319 от 25 мая 2015 года;</w:t>
      </w:r>
    </w:p>
    <w:p>
      <w:pPr>
        <w:spacing w:after="120"/>
        <w:jc w:val="both"/>
      </w:pPr>
      <w:r>
        <w:rPr>
          <w:rFonts w:ascii="Arial" w:cs="Arial" w:eastAsia="Arial" w:hAnsi="Arial"/>
          <w:sz w:val="24"/>
          <w:szCs w:val="24"/>
        </w:rPr>
        <w:t xml:space="preserve">постоянно проводить работы по энергосбережению и сокращению потерь электрической энергии.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 (К.Дж.Рыспаев) и Комитет Жогорку Кенеша Кыргызской Республики по бюджету и финансам (А.А.Шадиев).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 Алимбеков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fd0eqkucaetv426pzqvc">
      <w:r>
        <w:rPr>
          <w:rFonts w:ascii="Arial" w:cs="Arial" w:eastAsia="Arial" w:hAnsi="Arial"/>
          <w:color w:val="132D3F"/>
          <w:sz w:val="16"/>
          <w:szCs w:val="16"/>
          <w:u w:val="single"/>
        </w:rPr>
        <w:t xml:space="preserve">dalil.kg/document/76531</w:t>
      </w:r>
    </w:hyperlink>
  </w:p>
  <w:p>
    <w:pPr>
      <w:spacing w:after="0" w:before="40"/>
      <w:jc w:val="center"/>
    </w:pPr>
    <w:hyperlink w:history="1" r:id="rIdhifuykdeq_k9wunhgmz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lmoc_tlbcitprhkfzba" Type="http://schemas.openxmlformats.org/officeDocument/2006/relationships/hyperlink" Target="https://dalil.kg/document/97610" TargetMode="External"/><Relationship Id="rIdwdgsk0jkg3o4ldbolbzvq" Type="http://schemas.openxmlformats.org/officeDocument/2006/relationships/hyperlink" Target="https://dalil.kg/document/97610" TargetMode="External"/><Relationship Id="rIdsd-ohss2nmozan8ibtghu" Type="http://schemas.openxmlformats.org/officeDocument/2006/relationships/hyperlink" Target="https://dalil.kg/document/205397" TargetMode="External"/><Relationship Id="rId6vqvl1aewiaobmdr7m9wz" Type="http://schemas.openxmlformats.org/officeDocument/2006/relationships/hyperlink" Target="https://dalil.kg/document/976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fd0eqkucaetv426pzqvc" Type="http://schemas.openxmlformats.org/officeDocument/2006/relationships/hyperlink" Target="https://dalil.kg/document/76531" TargetMode="External"/><Relationship Id="rIdhifuykdeq_k9wunhgmz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2026-10-04T14:56:13.359Z</dcterms:created>
  <dcterms:modified xsi:type="dcterms:W3CDTF">2026-10-04T14:56:13.359Z</dcterms:modified>
</cp:coreProperties>
</file>

<file path=docProps/custom.xml><?xml version="1.0" encoding="utf-8"?>
<Properties xmlns="http://schemas.openxmlformats.org/officeDocument/2006/custom-properties" xmlns:vt="http://schemas.openxmlformats.org/officeDocument/2006/docPropsVTypes"/>
</file>