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от 16 марта 2016 года № 370-VI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назначении члена Совета по государственной службе от Жогорку Кенеша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Жогорку Кенеша КР от </w:t>
      </w:r>
      <w:hyperlink w:history="1" r:id="rId-i7ponlv4dunzexg_dle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29 июня 2016 года № 822-VI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частью 5 </w:t>
      </w:r>
      <w:r>
        <w:rPr>
          <w:rFonts w:ascii="Arial" w:cs="Arial" w:eastAsia="Arial" w:hAnsi="Arial"/>
          <w:sz w:val="24"/>
          <w:szCs w:val="24"/>
        </w:rPr>
        <w:t xml:space="preserve">статьи 12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syvfq84bpip-2exbur4d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государственной службе" и </w:t>
      </w:r>
      <w:r>
        <w:rPr>
          <w:rFonts w:ascii="Arial" w:cs="Arial" w:eastAsia="Arial" w:hAnsi="Arial"/>
          <w:sz w:val="24"/>
          <w:szCs w:val="24"/>
        </w:rPr>
        <w:t xml:space="preserve">статьей 127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vqn1wxz_urhflo7si3ca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Регламенте Жогорку Кенеша Кыргызской Республики" 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Назначить депутата Жогорку Кенеша Кыргызской Республики Матраимова Искендера Исмаиловича представителем парламентского большинства и депутата Жогорку Кенеша Кыргызской Республики Казакбаева Руслана Айтбаевича представителем парламентской оппозиции в состав Совета по государственной службе сроком на один год.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Жогорку Кенеша КР от </w:t>
      </w:r>
      <w:hyperlink w:history="1" r:id="rIdtoilyvydehbjfbbyj-u_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29 июня 2016 года № 822-VI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утратившими силу постановления Жогорку Кенеша Кыргызской Республики "О назначении члена Совета по государственной службе от Жогорку Кенеша Кыргызской Республики" № 4845-V от 6 марта 2014 года и № 4923-V от 19 марта 2014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Ч. Турсунбеков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smfnx6yoqgvhoilqawf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dalil.kg/document/77006</w:t>
      </w:r>
    </w:hyperlink>
  </w:p>
  <w:p>
    <w:pPr>
      <w:spacing w:after="0" w:before="40"/>
      <w:jc w:val="center"/>
    </w:pPr>
    <w:hyperlink w:history="1" r:id="rId5po46-wo8a56vaoq1nc8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-i7ponlv4dunzexg_dlej" Type="http://schemas.openxmlformats.org/officeDocument/2006/relationships/hyperlink" Target="https://dalil.kg/document/77733" TargetMode="External"/><Relationship Id="rIdsyvfq84bpip-2exbur4dg" Type="http://schemas.openxmlformats.org/officeDocument/2006/relationships/hyperlink" Target="https://dalil.kg/document/1513" TargetMode="External"/><Relationship Id="rIdvqn1wxz_urhflo7si3ca3" Type="http://schemas.openxmlformats.org/officeDocument/2006/relationships/hyperlink" Target="https://dalil.kg/document/203166" TargetMode="External"/><Relationship Id="rIdtoilyvydehbjfbbyj-u_z" Type="http://schemas.openxmlformats.org/officeDocument/2006/relationships/hyperlink" Target="https://dalil.kg/document/77733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smfnx6yoqgvhoilqawfy" Type="http://schemas.openxmlformats.org/officeDocument/2006/relationships/hyperlink" Target="https://dalil.kg/document/77006" TargetMode="External"/><Relationship Id="rId5po46-wo8a56vaoq1nc81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2026-10-05T11:29:32.087Z</dcterms:created>
  <dcterms:modified xsi:type="dcterms:W3CDTF">2026-10-05T11:29:32.087Z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