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апреля 2016 года № 493-VI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некоторые законодательные акты Кыргызской Республики" (в законы Кыргызской Республики "Об обязательном страховании гражданско-правовой ответственности владельцев автотранспортных средств", "Об обязательном страховании жилых помещений от пожара и стихийных бедствий")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некоторые законодательные акты Кыргызской Республики" (в законы Кыргызской Республики "</w:t>
      </w:r>
      <w:hyperlink w:history="1" r:id="rId0c1byk2xqb6ti7ro8y87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обязательном страховании гражданско-правовой ответственности владельцев автотранспортных средств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hqxzrjjophqx2pkcmsab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обязательном страховании жилых помещений от пожара и стихийных бедствий</w:t>
        </w:r>
      </w:hyperlink>
      <w:r>
        <w:rPr>
          <w:rFonts w:ascii="Arial" w:cs="Arial" w:eastAsia="Arial" w:hAnsi="Arial"/>
          <w:sz w:val="24"/>
          <w:szCs w:val="24"/>
        </w:rPr>
        <w:t xml:space="preserve">"), инициированный депутатами Жогорку Кенеша Кыргызской Республики О.Ч.Текебаевым, А.У.Жапаровым, А.Ж.Саляновой, А.Н.Шыкмаматовым, Н.В.Никитенко, С.Шер-Ниязом, А.Т.Мамашевой, Э.Т.Токтошевым, Б.И.Сулеймановым, К.К.Иманалиевым и Ч.И.Джакуповой.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экономической и фискальной политике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экономической и фискальной политике (Н.К.Макеев)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7kgiceyedjqoevg71rm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dalil.kg/document/77111</w:t>
      </w:r>
    </w:hyperlink>
  </w:p>
  <w:p>
    <w:pPr>
      <w:spacing w:after="0" w:before="40"/>
      <w:jc w:val="center"/>
    </w:pPr>
    <w:hyperlink w:history="1" r:id="rIdkcbgzqdtbrcn_sboxalj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c1byk2xqb6ti7ro8y87t" Type="http://schemas.openxmlformats.org/officeDocument/2006/relationships/hyperlink" Target="https://dalil.kg/document/111236" TargetMode="External"/><Relationship Id="rIdhqxzrjjophqx2pkcmsabl" Type="http://schemas.openxmlformats.org/officeDocument/2006/relationships/hyperlink" Target="https://dalil.kg/document/11125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7kgiceyedjqoevg71rmb" Type="http://schemas.openxmlformats.org/officeDocument/2006/relationships/hyperlink" Target="https://dalil.kg/document/77111" TargetMode="External"/><Relationship Id="rIdkcbgzqdtbrcn_sboxalj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2026-10-06T04:04:54.506Z</dcterms:created>
  <dcterms:modified xsi:type="dcterms:W3CDTF">2026-10-06T04:04:54.506Z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